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4F4" w:rsidRPr="007754F4" w:rsidRDefault="007754F4" w:rsidP="00C33522">
      <w:pPr>
        <w:spacing w:line="360" w:lineRule="auto"/>
        <w:ind w:left="709"/>
        <w:jc w:val="center"/>
        <w:rPr>
          <w:rFonts w:eastAsia="Calibri"/>
          <w:b/>
          <w:bCs/>
          <w:sz w:val="28"/>
          <w:szCs w:val="28"/>
          <w:lang w:eastAsia="en-US"/>
        </w:rPr>
      </w:pPr>
      <w:r w:rsidRPr="007754F4">
        <w:rPr>
          <w:rFonts w:eastAsia="Calibri"/>
          <w:b/>
          <w:bCs/>
          <w:sz w:val="28"/>
          <w:szCs w:val="28"/>
          <w:lang w:eastAsia="en-US"/>
        </w:rPr>
        <w:t xml:space="preserve">PROJETO DE LEI Nº </w:t>
      </w:r>
      <w:r w:rsidR="00347627">
        <w:rPr>
          <w:rFonts w:eastAsia="Calibri"/>
          <w:b/>
          <w:bCs/>
          <w:sz w:val="28"/>
          <w:szCs w:val="28"/>
          <w:lang w:eastAsia="en-US"/>
        </w:rPr>
        <w:t>7</w:t>
      </w:r>
      <w:r w:rsidR="004D399D">
        <w:rPr>
          <w:rFonts w:eastAsia="Calibri"/>
          <w:b/>
          <w:bCs/>
          <w:sz w:val="28"/>
          <w:szCs w:val="28"/>
          <w:lang w:eastAsia="en-US"/>
        </w:rPr>
        <w:t>36</w:t>
      </w:r>
      <w:r w:rsidRPr="007754F4">
        <w:rPr>
          <w:rFonts w:eastAsia="Calibri"/>
          <w:b/>
          <w:bCs/>
          <w:sz w:val="28"/>
          <w:szCs w:val="28"/>
          <w:lang w:eastAsia="en-US"/>
        </w:rPr>
        <w:t xml:space="preserve"> DE </w:t>
      </w:r>
      <w:r w:rsidR="00E31990">
        <w:rPr>
          <w:rFonts w:eastAsia="Calibri"/>
          <w:b/>
          <w:bCs/>
          <w:sz w:val="28"/>
          <w:szCs w:val="28"/>
          <w:lang w:eastAsia="en-US"/>
        </w:rPr>
        <w:t>2</w:t>
      </w:r>
      <w:r w:rsidR="004D399D">
        <w:rPr>
          <w:rFonts w:eastAsia="Calibri"/>
          <w:b/>
          <w:bCs/>
          <w:sz w:val="28"/>
          <w:szCs w:val="28"/>
          <w:lang w:eastAsia="en-US"/>
        </w:rPr>
        <w:t>4</w:t>
      </w:r>
      <w:r w:rsidRPr="007754F4">
        <w:rPr>
          <w:rFonts w:eastAsia="Calibri"/>
          <w:b/>
          <w:bCs/>
          <w:sz w:val="28"/>
          <w:szCs w:val="28"/>
          <w:lang w:eastAsia="en-US"/>
        </w:rPr>
        <w:t xml:space="preserve"> DE AGOSTO DE 20</w:t>
      </w:r>
      <w:r w:rsidR="004D399D">
        <w:rPr>
          <w:rFonts w:eastAsia="Calibri"/>
          <w:b/>
          <w:bCs/>
          <w:sz w:val="28"/>
          <w:szCs w:val="28"/>
          <w:lang w:eastAsia="en-US"/>
        </w:rPr>
        <w:t>20</w:t>
      </w:r>
    </w:p>
    <w:p w:rsidR="00284688" w:rsidRDefault="00284688" w:rsidP="007754F4">
      <w:pPr>
        <w:spacing w:line="360" w:lineRule="auto"/>
        <w:ind w:left="4956"/>
        <w:jc w:val="center"/>
        <w:rPr>
          <w:rFonts w:eastAsia="Calibri"/>
          <w:lang w:eastAsia="en-US"/>
        </w:rPr>
      </w:pPr>
    </w:p>
    <w:p w:rsidR="00284688" w:rsidRDefault="00284688" w:rsidP="007754F4">
      <w:pPr>
        <w:spacing w:line="360" w:lineRule="auto"/>
        <w:ind w:left="4956"/>
        <w:jc w:val="center"/>
        <w:rPr>
          <w:rFonts w:eastAsia="Calibri"/>
          <w:lang w:eastAsia="en-US"/>
        </w:rPr>
      </w:pPr>
    </w:p>
    <w:p w:rsidR="007754F4" w:rsidRPr="007754F4" w:rsidRDefault="007754F4" w:rsidP="007754F4">
      <w:pPr>
        <w:spacing w:line="360" w:lineRule="auto"/>
        <w:ind w:left="4956"/>
        <w:jc w:val="center"/>
        <w:rPr>
          <w:rFonts w:eastAsia="SimSun"/>
          <w:b/>
          <w:bCs/>
          <w:sz w:val="28"/>
          <w:szCs w:val="28"/>
          <w:u w:val="single"/>
          <w:lang w:eastAsia="zh-CN"/>
        </w:rPr>
      </w:pPr>
      <w:r w:rsidRPr="007754F4">
        <w:rPr>
          <w:rFonts w:eastAsia="Calibri"/>
          <w:lang w:eastAsia="en-US"/>
        </w:rPr>
        <w:tab/>
        <w:t xml:space="preserve">        </w:t>
      </w:r>
    </w:p>
    <w:p w:rsidR="007754F4" w:rsidRPr="00284688" w:rsidRDefault="007754F4" w:rsidP="001E7384">
      <w:pPr>
        <w:spacing w:before="100" w:beforeAutospacing="1" w:after="100" w:afterAutospacing="1" w:line="402" w:lineRule="atLeast"/>
        <w:ind w:left="4536"/>
        <w:jc w:val="both"/>
        <w:rPr>
          <w:color w:val="000000"/>
          <w:sz w:val="24"/>
          <w:szCs w:val="24"/>
        </w:rPr>
      </w:pPr>
      <w:r w:rsidRPr="00284688">
        <w:rPr>
          <w:b/>
          <w:bCs/>
          <w:caps/>
          <w:color w:val="000000"/>
          <w:sz w:val="24"/>
          <w:szCs w:val="24"/>
        </w:rPr>
        <w:t>“</w:t>
      </w:r>
      <w:r w:rsidR="00C33522" w:rsidRPr="00284688">
        <w:rPr>
          <w:b/>
          <w:bCs/>
          <w:caps/>
          <w:color w:val="000000"/>
          <w:sz w:val="24"/>
          <w:szCs w:val="24"/>
        </w:rPr>
        <w:t>ESTIMA A RECEITA E FIXA A DISPESA</w:t>
      </w:r>
      <w:r w:rsidRPr="00284688">
        <w:rPr>
          <w:b/>
          <w:bCs/>
          <w:caps/>
          <w:color w:val="000000"/>
          <w:sz w:val="24"/>
          <w:szCs w:val="24"/>
        </w:rPr>
        <w:t xml:space="preserve"> DO MUNICÍPIO DE SÃO LOURENÇO DA SERRA PARA O EXERCÍCIO FINANCEIRO DE 202</w:t>
      </w:r>
      <w:r w:rsidR="004D399D">
        <w:rPr>
          <w:b/>
          <w:bCs/>
          <w:caps/>
          <w:color w:val="000000"/>
          <w:sz w:val="24"/>
          <w:szCs w:val="24"/>
        </w:rPr>
        <w:t>1</w:t>
      </w:r>
      <w:r w:rsidRPr="00284688">
        <w:rPr>
          <w:b/>
          <w:bCs/>
          <w:caps/>
          <w:color w:val="000000"/>
          <w:sz w:val="24"/>
          <w:szCs w:val="24"/>
        </w:rPr>
        <w:t>.”</w:t>
      </w:r>
    </w:p>
    <w:p w:rsidR="007754F4" w:rsidRDefault="007754F4" w:rsidP="007754F4">
      <w:pPr>
        <w:spacing w:before="120" w:after="120" w:line="360" w:lineRule="auto"/>
        <w:jc w:val="both"/>
        <w:rPr>
          <w:rFonts w:eastAsia="Calibri"/>
          <w:b/>
          <w:sz w:val="22"/>
          <w:szCs w:val="22"/>
          <w:lang w:eastAsia="en-US"/>
        </w:rPr>
      </w:pPr>
    </w:p>
    <w:p w:rsidR="00284688" w:rsidRDefault="00284688" w:rsidP="007754F4">
      <w:pPr>
        <w:spacing w:before="120" w:after="120" w:line="360" w:lineRule="auto"/>
        <w:jc w:val="both"/>
        <w:rPr>
          <w:rFonts w:eastAsia="Calibri"/>
          <w:b/>
          <w:sz w:val="22"/>
          <w:szCs w:val="22"/>
          <w:lang w:eastAsia="en-US"/>
        </w:rPr>
      </w:pPr>
    </w:p>
    <w:p w:rsidR="00284688" w:rsidRPr="007754F4" w:rsidRDefault="00284688" w:rsidP="007754F4">
      <w:pPr>
        <w:spacing w:before="120" w:after="120" w:line="360" w:lineRule="auto"/>
        <w:jc w:val="both"/>
        <w:rPr>
          <w:rFonts w:eastAsia="Calibri"/>
          <w:b/>
          <w:sz w:val="22"/>
          <w:szCs w:val="22"/>
          <w:lang w:eastAsia="en-US"/>
        </w:rPr>
      </w:pPr>
    </w:p>
    <w:p w:rsidR="007754F4" w:rsidRPr="007754F4" w:rsidRDefault="007754F4" w:rsidP="007754F4">
      <w:pPr>
        <w:tabs>
          <w:tab w:val="left" w:pos="708"/>
          <w:tab w:val="center" w:pos="4252"/>
          <w:tab w:val="right" w:pos="8504"/>
        </w:tabs>
        <w:ind w:left="709"/>
        <w:rPr>
          <w:rFonts w:eastAsia="Calibri"/>
          <w:sz w:val="24"/>
          <w:szCs w:val="24"/>
          <w:lang w:eastAsia="en-US"/>
        </w:rPr>
      </w:pPr>
      <w:r w:rsidRPr="007754F4">
        <w:rPr>
          <w:rFonts w:eastAsia="Calibri"/>
          <w:b/>
          <w:sz w:val="24"/>
          <w:szCs w:val="24"/>
          <w:lang w:eastAsia="en-US"/>
        </w:rPr>
        <w:t>ARY ANTÔNIO DESPEZZIO CINTRA</w:t>
      </w:r>
      <w:r w:rsidRPr="007754F4">
        <w:rPr>
          <w:rFonts w:eastAsia="Calibri"/>
          <w:sz w:val="24"/>
          <w:szCs w:val="24"/>
          <w:lang w:eastAsia="en-US"/>
        </w:rPr>
        <w:t xml:space="preserve"> usando de atribuições legais,</w:t>
      </w:r>
    </w:p>
    <w:p w:rsidR="007754F4" w:rsidRPr="007754F4" w:rsidRDefault="007754F4" w:rsidP="007754F4">
      <w:pPr>
        <w:tabs>
          <w:tab w:val="left" w:pos="708"/>
          <w:tab w:val="center" w:pos="4252"/>
          <w:tab w:val="right" w:pos="8504"/>
        </w:tabs>
        <w:ind w:left="709"/>
        <w:rPr>
          <w:rFonts w:eastAsia="Calibri"/>
          <w:sz w:val="24"/>
          <w:szCs w:val="24"/>
          <w:lang w:eastAsia="en-US"/>
        </w:rPr>
      </w:pPr>
      <w:r w:rsidRPr="007754F4">
        <w:rPr>
          <w:rFonts w:eastAsia="Calibri"/>
          <w:sz w:val="24"/>
          <w:szCs w:val="24"/>
          <w:lang w:eastAsia="en-US"/>
        </w:rPr>
        <w:t>Faz saber que a Câmara Municipal de São Lourenço da Serra aprovou e ele sanciona e promulga a seguinte Lei:</w:t>
      </w:r>
    </w:p>
    <w:p w:rsidR="00F0250E" w:rsidRPr="0064273B" w:rsidRDefault="00F0250E" w:rsidP="00F0250E">
      <w:pPr>
        <w:ind w:left="3402"/>
        <w:jc w:val="both"/>
        <w:rPr>
          <w:sz w:val="24"/>
        </w:rPr>
      </w:pPr>
    </w:p>
    <w:p w:rsidR="00F0250E" w:rsidRPr="0064273B" w:rsidRDefault="00F0250E" w:rsidP="007754F4">
      <w:pPr>
        <w:ind w:left="709"/>
        <w:jc w:val="both"/>
        <w:rPr>
          <w:sz w:val="24"/>
        </w:rPr>
      </w:pPr>
      <w:r w:rsidRPr="0064273B">
        <w:rPr>
          <w:b/>
          <w:sz w:val="24"/>
        </w:rPr>
        <w:t>Art. 1º</w:t>
      </w:r>
      <w:r w:rsidRPr="0064273B">
        <w:rPr>
          <w:sz w:val="24"/>
        </w:rPr>
        <w:t xml:space="preserve">. O Orçamento Geral do Município de </w:t>
      </w:r>
      <w:r>
        <w:rPr>
          <w:sz w:val="24"/>
        </w:rPr>
        <w:t>São Lourenço da Serra</w:t>
      </w:r>
      <w:r w:rsidRPr="0064273B">
        <w:rPr>
          <w:sz w:val="24"/>
        </w:rPr>
        <w:t xml:space="preserve"> pa</w:t>
      </w:r>
      <w:r>
        <w:rPr>
          <w:sz w:val="24"/>
        </w:rPr>
        <w:t>ra o exercício financeiro de 202</w:t>
      </w:r>
      <w:r w:rsidR="004D399D">
        <w:rPr>
          <w:sz w:val="24"/>
        </w:rPr>
        <w:t>1</w:t>
      </w:r>
      <w:r w:rsidRPr="0064273B">
        <w:rPr>
          <w:sz w:val="24"/>
        </w:rPr>
        <w:t xml:space="preserve">, discriminado pelos anexos integrantes desta Lei, incluindo as Receitas e Despesas da Administração Direta, estima a Receita e fixa a Despesa </w:t>
      </w:r>
      <w:r w:rsidR="004D399D" w:rsidRPr="0064273B">
        <w:rPr>
          <w:sz w:val="24"/>
        </w:rPr>
        <w:t>R$</w:t>
      </w:r>
      <w:r w:rsidR="004D399D">
        <w:rPr>
          <w:sz w:val="24"/>
        </w:rPr>
        <w:t xml:space="preserve"> 51.744.520,00 </w:t>
      </w:r>
      <w:r w:rsidR="004D399D" w:rsidRPr="0064273B">
        <w:rPr>
          <w:sz w:val="24"/>
        </w:rPr>
        <w:t>(</w:t>
      </w:r>
      <w:r w:rsidR="004D399D">
        <w:rPr>
          <w:sz w:val="24"/>
        </w:rPr>
        <w:t>cinquenta e um milhões setecentos e quarenta e quatro mil quinhentos e vinte reais</w:t>
      </w:r>
      <w:r w:rsidR="004D399D" w:rsidRPr="0064273B">
        <w:rPr>
          <w:sz w:val="24"/>
        </w:rPr>
        <w:t>)</w:t>
      </w:r>
      <w:r w:rsidRPr="0064273B">
        <w:rPr>
          <w:sz w:val="24"/>
        </w:rPr>
        <w:t>, composto da seguinte forma:</w:t>
      </w:r>
    </w:p>
    <w:p w:rsidR="00F0250E" w:rsidRPr="0064273B" w:rsidRDefault="00F0250E" w:rsidP="00F0250E">
      <w:pPr>
        <w:jc w:val="both"/>
        <w:rPr>
          <w:sz w:val="24"/>
        </w:rPr>
      </w:pPr>
    </w:p>
    <w:p w:rsidR="00F0250E" w:rsidRPr="0064273B" w:rsidRDefault="00F0250E" w:rsidP="007754F4">
      <w:pPr>
        <w:pStyle w:val="Recuodecorpodetexto"/>
        <w:tabs>
          <w:tab w:val="left" w:pos="1418"/>
          <w:tab w:val="left" w:pos="1560"/>
          <w:tab w:val="left" w:pos="10206"/>
        </w:tabs>
        <w:ind w:left="1560" w:hanging="851"/>
        <w:rPr>
          <w:b/>
        </w:rPr>
      </w:pPr>
      <w:r>
        <w:rPr>
          <w:b/>
        </w:rPr>
        <w:t xml:space="preserve">       I -</w:t>
      </w:r>
      <w:r w:rsidRPr="0064273B">
        <w:rPr>
          <w:b/>
        </w:rPr>
        <w:t xml:space="preserve"> RECEITA</w:t>
      </w:r>
    </w:p>
    <w:p w:rsidR="00284688" w:rsidRPr="0064273B" w:rsidRDefault="00F0250E" w:rsidP="00284688">
      <w:pPr>
        <w:pStyle w:val="Recuodecorpodetexto"/>
        <w:tabs>
          <w:tab w:val="left" w:pos="1418"/>
          <w:tab w:val="left" w:pos="10206"/>
        </w:tabs>
        <w:ind w:left="1418" w:hanging="1418"/>
        <w:jc w:val="left"/>
      </w:pPr>
      <w:r w:rsidRPr="0064273B">
        <w:rPr>
          <w:b/>
        </w:rPr>
        <w:tab/>
      </w:r>
    </w:p>
    <w:tbl>
      <w:tblPr>
        <w:tblW w:w="8551" w:type="dxa"/>
        <w:jc w:val="center"/>
        <w:tblInd w:w="55" w:type="dxa"/>
        <w:tblCellMar>
          <w:left w:w="70" w:type="dxa"/>
          <w:right w:w="70" w:type="dxa"/>
        </w:tblCellMar>
        <w:tblLook w:val="04A0" w:firstRow="1" w:lastRow="0" w:firstColumn="1" w:lastColumn="0" w:noHBand="0" w:noVBand="1"/>
      </w:tblPr>
      <w:tblGrid>
        <w:gridCol w:w="4911"/>
        <w:gridCol w:w="3640"/>
      </w:tblGrid>
      <w:tr w:rsidR="00284688" w:rsidRPr="00284688" w:rsidTr="00284688">
        <w:trPr>
          <w:trHeight w:val="315"/>
          <w:jc w:val="center"/>
        </w:trPr>
        <w:tc>
          <w:tcPr>
            <w:tcW w:w="49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4688" w:rsidRPr="00284688" w:rsidRDefault="00284688" w:rsidP="00284688">
            <w:pPr>
              <w:rPr>
                <w:b/>
                <w:bCs/>
                <w:color w:val="000000"/>
                <w:sz w:val="24"/>
                <w:szCs w:val="24"/>
              </w:rPr>
            </w:pPr>
            <w:r w:rsidRPr="00284688">
              <w:rPr>
                <w:b/>
                <w:bCs/>
                <w:color w:val="000000"/>
                <w:sz w:val="24"/>
                <w:szCs w:val="24"/>
              </w:rPr>
              <w:t xml:space="preserve">Administração Direta (receita bruta)   </w:t>
            </w:r>
          </w:p>
        </w:tc>
        <w:tc>
          <w:tcPr>
            <w:tcW w:w="3640" w:type="dxa"/>
            <w:tcBorders>
              <w:top w:val="single" w:sz="4" w:space="0" w:color="auto"/>
              <w:left w:val="nil"/>
              <w:bottom w:val="single" w:sz="4" w:space="0" w:color="auto"/>
              <w:right w:val="single" w:sz="4" w:space="0" w:color="auto"/>
            </w:tcBorders>
            <w:shd w:val="clear" w:color="auto" w:fill="auto"/>
            <w:noWrap/>
            <w:vAlign w:val="bottom"/>
            <w:hideMark/>
          </w:tcPr>
          <w:p w:rsidR="00284688" w:rsidRPr="00284688" w:rsidRDefault="00284688" w:rsidP="00284688">
            <w:pPr>
              <w:jc w:val="right"/>
              <w:rPr>
                <w:b/>
                <w:bCs/>
                <w:color w:val="000000"/>
                <w:sz w:val="24"/>
                <w:szCs w:val="24"/>
              </w:rPr>
            </w:pPr>
            <w:r w:rsidRPr="00284688">
              <w:rPr>
                <w:b/>
                <w:bCs/>
                <w:color w:val="000000"/>
                <w:sz w:val="24"/>
                <w:szCs w:val="24"/>
              </w:rPr>
              <w:t xml:space="preserve">R$ </w:t>
            </w:r>
            <w:r w:rsidR="00022AA5" w:rsidRPr="00022AA5">
              <w:rPr>
                <w:b/>
                <w:sz w:val="24"/>
                <w:szCs w:val="24"/>
              </w:rPr>
              <w:t>51.744.520,00</w:t>
            </w:r>
          </w:p>
        </w:tc>
      </w:tr>
      <w:tr w:rsidR="00284688" w:rsidRPr="00284688" w:rsidTr="00284688">
        <w:trPr>
          <w:trHeight w:val="315"/>
          <w:jc w:val="center"/>
        </w:trPr>
        <w:tc>
          <w:tcPr>
            <w:tcW w:w="4911" w:type="dxa"/>
            <w:tcBorders>
              <w:top w:val="nil"/>
              <w:left w:val="single" w:sz="4" w:space="0" w:color="auto"/>
              <w:bottom w:val="single" w:sz="4" w:space="0" w:color="auto"/>
              <w:right w:val="single" w:sz="4" w:space="0" w:color="auto"/>
            </w:tcBorders>
            <w:shd w:val="clear" w:color="auto" w:fill="auto"/>
            <w:noWrap/>
            <w:vAlign w:val="bottom"/>
            <w:hideMark/>
          </w:tcPr>
          <w:p w:rsidR="00284688" w:rsidRPr="00284688" w:rsidRDefault="00284688" w:rsidP="00284688">
            <w:pPr>
              <w:rPr>
                <w:color w:val="000000"/>
                <w:sz w:val="24"/>
                <w:szCs w:val="24"/>
              </w:rPr>
            </w:pPr>
            <w:r w:rsidRPr="00284688">
              <w:rPr>
                <w:color w:val="000000"/>
                <w:sz w:val="24"/>
                <w:szCs w:val="24"/>
              </w:rPr>
              <w:t xml:space="preserve">Dedução da Receita para Formação do FUNDEB                           </w:t>
            </w:r>
          </w:p>
        </w:tc>
        <w:tc>
          <w:tcPr>
            <w:tcW w:w="3640" w:type="dxa"/>
            <w:tcBorders>
              <w:top w:val="nil"/>
              <w:left w:val="nil"/>
              <w:bottom w:val="single" w:sz="4" w:space="0" w:color="auto"/>
              <w:right w:val="single" w:sz="4" w:space="0" w:color="auto"/>
            </w:tcBorders>
            <w:shd w:val="clear" w:color="auto" w:fill="auto"/>
            <w:noWrap/>
            <w:vAlign w:val="bottom"/>
            <w:hideMark/>
          </w:tcPr>
          <w:p w:rsidR="00284688" w:rsidRPr="00284688" w:rsidRDefault="00284688" w:rsidP="00284688">
            <w:pPr>
              <w:jc w:val="right"/>
              <w:rPr>
                <w:color w:val="000000"/>
                <w:sz w:val="24"/>
                <w:szCs w:val="24"/>
              </w:rPr>
            </w:pPr>
            <w:r w:rsidRPr="00284688">
              <w:rPr>
                <w:color w:val="000000"/>
                <w:sz w:val="24"/>
                <w:szCs w:val="24"/>
              </w:rPr>
              <w:t xml:space="preserve">R$ </w:t>
            </w:r>
            <w:r w:rsidR="00022AA5" w:rsidRPr="00022AA5">
              <w:rPr>
                <w:sz w:val="24"/>
                <w:szCs w:val="24"/>
              </w:rPr>
              <w:t>4.495.000,00</w:t>
            </w:r>
            <w:proofErr w:type="gramStart"/>
            <w:r w:rsidR="00022AA5">
              <w:t xml:space="preserve"> </w:t>
            </w:r>
            <w:r w:rsidR="00022AA5" w:rsidRPr="0064273B">
              <w:t xml:space="preserve"> </w:t>
            </w:r>
          </w:p>
        </w:tc>
        <w:proofErr w:type="gramEnd"/>
      </w:tr>
      <w:tr w:rsidR="00284688" w:rsidRPr="00284688" w:rsidTr="00284688">
        <w:trPr>
          <w:trHeight w:val="315"/>
          <w:jc w:val="center"/>
        </w:trPr>
        <w:tc>
          <w:tcPr>
            <w:tcW w:w="4911" w:type="dxa"/>
            <w:tcBorders>
              <w:top w:val="nil"/>
              <w:left w:val="single" w:sz="4" w:space="0" w:color="auto"/>
              <w:bottom w:val="single" w:sz="4" w:space="0" w:color="auto"/>
              <w:right w:val="single" w:sz="4" w:space="0" w:color="auto"/>
            </w:tcBorders>
            <w:shd w:val="clear" w:color="auto" w:fill="auto"/>
            <w:noWrap/>
            <w:vAlign w:val="bottom"/>
            <w:hideMark/>
          </w:tcPr>
          <w:p w:rsidR="00284688" w:rsidRPr="00284688" w:rsidRDefault="00284688" w:rsidP="00284688">
            <w:pPr>
              <w:rPr>
                <w:color w:val="000000"/>
                <w:sz w:val="24"/>
                <w:szCs w:val="24"/>
              </w:rPr>
            </w:pPr>
            <w:r w:rsidRPr="00284688">
              <w:rPr>
                <w:color w:val="000000"/>
                <w:sz w:val="24"/>
                <w:szCs w:val="24"/>
              </w:rPr>
              <w:t>Receita Líquida da Administração Direta</w:t>
            </w:r>
          </w:p>
        </w:tc>
        <w:tc>
          <w:tcPr>
            <w:tcW w:w="3640" w:type="dxa"/>
            <w:tcBorders>
              <w:top w:val="nil"/>
              <w:left w:val="nil"/>
              <w:bottom w:val="single" w:sz="4" w:space="0" w:color="auto"/>
              <w:right w:val="single" w:sz="4" w:space="0" w:color="auto"/>
            </w:tcBorders>
            <w:shd w:val="clear" w:color="auto" w:fill="auto"/>
            <w:noWrap/>
            <w:vAlign w:val="bottom"/>
            <w:hideMark/>
          </w:tcPr>
          <w:p w:rsidR="00284688" w:rsidRPr="00284688" w:rsidRDefault="00284688" w:rsidP="00284688">
            <w:pPr>
              <w:jc w:val="right"/>
              <w:rPr>
                <w:color w:val="000000"/>
                <w:sz w:val="24"/>
                <w:szCs w:val="24"/>
              </w:rPr>
            </w:pPr>
            <w:r w:rsidRPr="00284688">
              <w:rPr>
                <w:color w:val="000000"/>
                <w:sz w:val="24"/>
                <w:szCs w:val="24"/>
              </w:rPr>
              <w:t xml:space="preserve">R$ </w:t>
            </w:r>
            <w:r w:rsidR="00022AA5">
              <w:rPr>
                <w:b/>
                <w:sz w:val="24"/>
              </w:rPr>
              <w:t>47.249.520,00</w:t>
            </w:r>
          </w:p>
        </w:tc>
      </w:tr>
    </w:tbl>
    <w:p w:rsidR="005B6287" w:rsidRPr="0064273B" w:rsidRDefault="005B6287" w:rsidP="00284688">
      <w:pPr>
        <w:pStyle w:val="Recuodecorpodetexto"/>
        <w:tabs>
          <w:tab w:val="left" w:pos="1418"/>
          <w:tab w:val="left" w:pos="10206"/>
        </w:tabs>
        <w:ind w:left="1418" w:hanging="1418"/>
        <w:jc w:val="left"/>
      </w:pPr>
    </w:p>
    <w:p w:rsidR="00F0250E" w:rsidRPr="0064273B" w:rsidRDefault="00F0250E" w:rsidP="00F0250E">
      <w:pPr>
        <w:tabs>
          <w:tab w:val="left" w:pos="12191"/>
        </w:tabs>
        <w:jc w:val="both"/>
        <w:rPr>
          <w:sz w:val="24"/>
        </w:rPr>
      </w:pPr>
    </w:p>
    <w:p w:rsidR="00F0250E" w:rsidRPr="0064273B" w:rsidRDefault="00F0250E" w:rsidP="00F0250E">
      <w:pPr>
        <w:jc w:val="both"/>
        <w:rPr>
          <w:b/>
          <w:sz w:val="24"/>
        </w:rPr>
      </w:pPr>
      <w:r w:rsidRPr="0064273B">
        <w:rPr>
          <w:b/>
          <w:sz w:val="24"/>
        </w:rPr>
        <w:tab/>
        <w:t xml:space="preserve">       II </w:t>
      </w:r>
      <w:r>
        <w:rPr>
          <w:b/>
          <w:sz w:val="24"/>
        </w:rPr>
        <w:t>-</w:t>
      </w:r>
      <w:r w:rsidRPr="0064273B">
        <w:rPr>
          <w:b/>
          <w:sz w:val="24"/>
        </w:rPr>
        <w:t xml:space="preserve"> DESPESA</w:t>
      </w:r>
    </w:p>
    <w:p w:rsidR="00284688" w:rsidRPr="0064273B" w:rsidRDefault="00F0250E" w:rsidP="005B6287">
      <w:pPr>
        <w:pStyle w:val="Recuodecorpodetexto"/>
        <w:tabs>
          <w:tab w:val="left" w:pos="1418"/>
          <w:tab w:val="left" w:pos="7797"/>
          <w:tab w:val="left" w:pos="10206"/>
        </w:tabs>
        <w:ind w:left="1560" w:hanging="1560"/>
        <w:rPr>
          <w:b/>
        </w:rPr>
      </w:pPr>
      <w:r w:rsidRPr="0064273B">
        <w:rPr>
          <w:b/>
        </w:rPr>
        <w:t xml:space="preserve">                    </w:t>
      </w:r>
    </w:p>
    <w:tbl>
      <w:tblPr>
        <w:tblW w:w="4820" w:type="dxa"/>
        <w:jc w:val="center"/>
        <w:tblInd w:w="55" w:type="dxa"/>
        <w:tblCellMar>
          <w:left w:w="70" w:type="dxa"/>
          <w:right w:w="70" w:type="dxa"/>
        </w:tblCellMar>
        <w:tblLook w:val="04A0" w:firstRow="1" w:lastRow="0" w:firstColumn="1" w:lastColumn="0" w:noHBand="0" w:noVBand="1"/>
      </w:tblPr>
      <w:tblGrid>
        <w:gridCol w:w="2580"/>
        <w:gridCol w:w="2240"/>
      </w:tblGrid>
      <w:tr w:rsidR="00284688" w:rsidRPr="00284688" w:rsidTr="00284688">
        <w:trPr>
          <w:trHeight w:val="315"/>
          <w:jc w:val="center"/>
        </w:trPr>
        <w:tc>
          <w:tcPr>
            <w:tcW w:w="2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4688" w:rsidRPr="00284688" w:rsidRDefault="00284688" w:rsidP="00284688">
            <w:pPr>
              <w:rPr>
                <w:b/>
                <w:bCs/>
                <w:color w:val="000000"/>
                <w:sz w:val="24"/>
                <w:szCs w:val="24"/>
              </w:rPr>
            </w:pPr>
            <w:r w:rsidRPr="00284688">
              <w:rPr>
                <w:b/>
                <w:bCs/>
                <w:color w:val="000000"/>
                <w:sz w:val="24"/>
                <w:szCs w:val="24"/>
              </w:rPr>
              <w:t xml:space="preserve">Administração Direta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rsidR="00284688" w:rsidRPr="00284688" w:rsidRDefault="00284688" w:rsidP="00284688">
            <w:pPr>
              <w:jc w:val="right"/>
              <w:rPr>
                <w:b/>
                <w:bCs/>
                <w:color w:val="000000"/>
                <w:sz w:val="24"/>
                <w:szCs w:val="24"/>
              </w:rPr>
            </w:pPr>
            <w:r w:rsidRPr="00284688">
              <w:rPr>
                <w:b/>
                <w:bCs/>
                <w:color w:val="000000"/>
                <w:sz w:val="24"/>
                <w:szCs w:val="24"/>
              </w:rPr>
              <w:t xml:space="preserve">R$ </w:t>
            </w:r>
            <w:r w:rsidR="00790D59" w:rsidRPr="00790D59">
              <w:rPr>
                <w:b/>
                <w:sz w:val="24"/>
                <w:szCs w:val="24"/>
              </w:rPr>
              <w:t>47.249.520,00</w:t>
            </w:r>
          </w:p>
        </w:tc>
      </w:tr>
    </w:tbl>
    <w:p w:rsidR="00F0250E" w:rsidRPr="0064273B" w:rsidRDefault="00F0250E" w:rsidP="005B6287">
      <w:pPr>
        <w:pStyle w:val="Recuodecorpodetexto"/>
        <w:tabs>
          <w:tab w:val="left" w:pos="1418"/>
          <w:tab w:val="left" w:pos="7797"/>
          <w:tab w:val="left" w:pos="10206"/>
        </w:tabs>
        <w:ind w:left="1560" w:hanging="1560"/>
        <w:rPr>
          <w:b/>
        </w:rPr>
      </w:pPr>
    </w:p>
    <w:p w:rsidR="00F0250E" w:rsidRPr="0064273B" w:rsidRDefault="00F0250E" w:rsidP="00F0250E">
      <w:pPr>
        <w:tabs>
          <w:tab w:val="left" w:pos="709"/>
          <w:tab w:val="left" w:pos="1418"/>
        </w:tabs>
        <w:jc w:val="both"/>
        <w:rPr>
          <w:sz w:val="24"/>
        </w:rPr>
      </w:pPr>
    </w:p>
    <w:p w:rsidR="00F0250E" w:rsidRPr="0064273B" w:rsidRDefault="00F0250E" w:rsidP="007754F4">
      <w:pPr>
        <w:tabs>
          <w:tab w:val="left" w:pos="709"/>
          <w:tab w:val="left" w:pos="1418"/>
        </w:tabs>
        <w:ind w:left="709"/>
        <w:jc w:val="both"/>
        <w:rPr>
          <w:sz w:val="24"/>
        </w:rPr>
      </w:pPr>
      <w:r w:rsidRPr="0064273B">
        <w:rPr>
          <w:b/>
          <w:sz w:val="24"/>
        </w:rPr>
        <w:t>Art. 2º</w:t>
      </w:r>
      <w:r w:rsidRPr="0064273B">
        <w:rPr>
          <w:sz w:val="24"/>
        </w:rPr>
        <w:t xml:space="preserve">. Arrecadar-se-á a Receita na conformidade da legislação em vigor e das especificações do </w:t>
      </w:r>
      <w:r>
        <w:rPr>
          <w:sz w:val="24"/>
        </w:rPr>
        <w:t>A</w:t>
      </w:r>
      <w:r w:rsidRPr="0064273B">
        <w:rPr>
          <w:sz w:val="24"/>
        </w:rPr>
        <w:t>nexo 2 integrante desta Lei, observada a seguinte classificação:</w:t>
      </w:r>
    </w:p>
    <w:p w:rsidR="00F0250E" w:rsidRPr="0064273B" w:rsidRDefault="00F0250E" w:rsidP="00F0250E"/>
    <w:p w:rsidR="00F0250E" w:rsidRPr="00B12DE9" w:rsidRDefault="007754F4" w:rsidP="007754F4">
      <w:pPr>
        <w:pStyle w:val="Ttulo2"/>
        <w:ind w:firstLine="709"/>
        <w:rPr>
          <w:b/>
        </w:rPr>
      </w:pPr>
      <w:r>
        <w:rPr>
          <w:b/>
        </w:rPr>
        <w:lastRenderedPageBreak/>
        <w:t xml:space="preserve">       </w:t>
      </w:r>
      <w:r w:rsidR="00F0250E" w:rsidRPr="00B12DE9">
        <w:rPr>
          <w:b/>
        </w:rPr>
        <w:t xml:space="preserve"> I - ADMINISTRAÇÃO DIRETA                                                                              </w:t>
      </w:r>
    </w:p>
    <w:p w:rsidR="00332BFE" w:rsidRPr="0064273B" w:rsidRDefault="00F0250E" w:rsidP="00332BFE">
      <w:pPr>
        <w:tabs>
          <w:tab w:val="left" w:pos="1418"/>
          <w:tab w:val="left" w:pos="1985"/>
          <w:tab w:val="left" w:pos="3261"/>
        </w:tabs>
        <w:jc w:val="both"/>
        <w:rPr>
          <w:b/>
          <w:sz w:val="24"/>
        </w:rPr>
      </w:pPr>
      <w:r>
        <w:rPr>
          <w:sz w:val="24"/>
        </w:rPr>
        <w:tab/>
      </w:r>
    </w:p>
    <w:tbl>
      <w:tblPr>
        <w:tblW w:w="8349" w:type="dxa"/>
        <w:jc w:val="center"/>
        <w:tblInd w:w="55" w:type="dxa"/>
        <w:tblCellMar>
          <w:left w:w="70" w:type="dxa"/>
          <w:right w:w="70" w:type="dxa"/>
        </w:tblCellMar>
        <w:tblLook w:val="04A0" w:firstRow="1" w:lastRow="0" w:firstColumn="1" w:lastColumn="0" w:noHBand="0" w:noVBand="1"/>
      </w:tblPr>
      <w:tblGrid>
        <w:gridCol w:w="4709"/>
        <w:gridCol w:w="3640"/>
      </w:tblGrid>
      <w:tr w:rsidR="00332BFE" w:rsidRPr="00332BFE" w:rsidTr="00332BFE">
        <w:trPr>
          <w:trHeight w:val="315"/>
          <w:jc w:val="center"/>
        </w:trPr>
        <w:tc>
          <w:tcPr>
            <w:tcW w:w="4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BFE" w:rsidRPr="00332BFE" w:rsidRDefault="00332BFE" w:rsidP="00332BFE">
            <w:pPr>
              <w:rPr>
                <w:color w:val="000000"/>
                <w:sz w:val="24"/>
                <w:szCs w:val="24"/>
              </w:rPr>
            </w:pPr>
            <w:r w:rsidRPr="00332BFE">
              <w:rPr>
                <w:color w:val="000000"/>
                <w:sz w:val="24"/>
                <w:szCs w:val="24"/>
              </w:rPr>
              <w:t>RECEITAS CORRENTES</w:t>
            </w:r>
          </w:p>
        </w:tc>
        <w:tc>
          <w:tcPr>
            <w:tcW w:w="3640" w:type="dxa"/>
            <w:tcBorders>
              <w:top w:val="single" w:sz="4" w:space="0" w:color="auto"/>
              <w:left w:val="nil"/>
              <w:bottom w:val="single" w:sz="4" w:space="0" w:color="auto"/>
              <w:right w:val="single" w:sz="4" w:space="0" w:color="auto"/>
            </w:tcBorders>
            <w:shd w:val="clear" w:color="auto" w:fill="auto"/>
            <w:noWrap/>
            <w:vAlign w:val="bottom"/>
            <w:hideMark/>
          </w:tcPr>
          <w:p w:rsidR="00332BFE" w:rsidRPr="00332BFE" w:rsidRDefault="00332BFE" w:rsidP="00332BFE">
            <w:pPr>
              <w:jc w:val="right"/>
              <w:rPr>
                <w:color w:val="000000"/>
                <w:sz w:val="24"/>
                <w:szCs w:val="24"/>
              </w:rPr>
            </w:pPr>
            <w:r w:rsidRPr="00332BFE">
              <w:rPr>
                <w:color w:val="000000"/>
                <w:sz w:val="24"/>
                <w:szCs w:val="24"/>
              </w:rPr>
              <w:t xml:space="preserve">R$ </w:t>
            </w:r>
            <w:r w:rsidR="001E4559">
              <w:rPr>
                <w:sz w:val="24"/>
              </w:rPr>
              <w:t>51.744.520,00</w:t>
            </w:r>
          </w:p>
        </w:tc>
      </w:tr>
      <w:tr w:rsidR="00332BFE" w:rsidRPr="00332BFE" w:rsidTr="00332BFE">
        <w:trPr>
          <w:trHeight w:val="315"/>
          <w:jc w:val="center"/>
        </w:trPr>
        <w:tc>
          <w:tcPr>
            <w:tcW w:w="4709" w:type="dxa"/>
            <w:tcBorders>
              <w:top w:val="nil"/>
              <w:left w:val="single" w:sz="4" w:space="0" w:color="auto"/>
              <w:bottom w:val="single" w:sz="4" w:space="0" w:color="auto"/>
              <w:right w:val="single" w:sz="4" w:space="0" w:color="auto"/>
            </w:tcBorders>
            <w:shd w:val="clear" w:color="auto" w:fill="auto"/>
            <w:noWrap/>
            <w:vAlign w:val="bottom"/>
            <w:hideMark/>
          </w:tcPr>
          <w:p w:rsidR="00332BFE" w:rsidRPr="00332BFE" w:rsidRDefault="00332BFE" w:rsidP="00332BFE">
            <w:pPr>
              <w:rPr>
                <w:color w:val="000000"/>
                <w:sz w:val="24"/>
                <w:szCs w:val="24"/>
              </w:rPr>
            </w:pPr>
            <w:r w:rsidRPr="00332BFE">
              <w:rPr>
                <w:color w:val="000000"/>
                <w:sz w:val="24"/>
                <w:szCs w:val="24"/>
              </w:rPr>
              <w:t xml:space="preserve">   Receita Tributária</w:t>
            </w:r>
          </w:p>
        </w:tc>
        <w:tc>
          <w:tcPr>
            <w:tcW w:w="3640" w:type="dxa"/>
            <w:tcBorders>
              <w:top w:val="nil"/>
              <w:left w:val="nil"/>
              <w:bottom w:val="single" w:sz="4" w:space="0" w:color="auto"/>
              <w:right w:val="single" w:sz="4" w:space="0" w:color="auto"/>
            </w:tcBorders>
            <w:shd w:val="clear" w:color="auto" w:fill="auto"/>
            <w:noWrap/>
            <w:vAlign w:val="bottom"/>
            <w:hideMark/>
          </w:tcPr>
          <w:p w:rsidR="00332BFE" w:rsidRPr="00332BFE" w:rsidRDefault="00332BFE" w:rsidP="00332BFE">
            <w:pPr>
              <w:jc w:val="right"/>
              <w:rPr>
                <w:color w:val="000000"/>
                <w:sz w:val="24"/>
                <w:szCs w:val="24"/>
              </w:rPr>
            </w:pPr>
            <w:r w:rsidRPr="00332BFE">
              <w:rPr>
                <w:color w:val="000000"/>
                <w:sz w:val="24"/>
                <w:szCs w:val="24"/>
              </w:rPr>
              <w:t xml:space="preserve">R$ </w:t>
            </w:r>
            <w:r w:rsidR="001E4559" w:rsidRPr="001E4559">
              <w:rPr>
                <w:sz w:val="24"/>
                <w:szCs w:val="24"/>
              </w:rPr>
              <w:t>11.232.000,00</w:t>
            </w:r>
          </w:p>
        </w:tc>
      </w:tr>
      <w:tr w:rsidR="00332BFE" w:rsidRPr="00332BFE" w:rsidTr="00332BFE">
        <w:trPr>
          <w:trHeight w:val="315"/>
          <w:jc w:val="center"/>
        </w:trPr>
        <w:tc>
          <w:tcPr>
            <w:tcW w:w="4709" w:type="dxa"/>
            <w:tcBorders>
              <w:top w:val="nil"/>
              <w:left w:val="single" w:sz="4" w:space="0" w:color="auto"/>
              <w:bottom w:val="single" w:sz="4" w:space="0" w:color="auto"/>
              <w:right w:val="single" w:sz="4" w:space="0" w:color="auto"/>
            </w:tcBorders>
            <w:shd w:val="clear" w:color="auto" w:fill="auto"/>
            <w:noWrap/>
            <w:vAlign w:val="bottom"/>
            <w:hideMark/>
          </w:tcPr>
          <w:p w:rsidR="00332BFE" w:rsidRPr="00332BFE" w:rsidRDefault="00332BFE" w:rsidP="00332BFE">
            <w:pPr>
              <w:rPr>
                <w:color w:val="000000"/>
                <w:sz w:val="24"/>
                <w:szCs w:val="24"/>
              </w:rPr>
            </w:pPr>
            <w:r w:rsidRPr="00332BFE">
              <w:rPr>
                <w:color w:val="000000"/>
                <w:sz w:val="24"/>
                <w:szCs w:val="24"/>
              </w:rPr>
              <w:t xml:space="preserve">   Receita de Contribuições</w:t>
            </w:r>
          </w:p>
        </w:tc>
        <w:tc>
          <w:tcPr>
            <w:tcW w:w="3640" w:type="dxa"/>
            <w:tcBorders>
              <w:top w:val="nil"/>
              <w:left w:val="nil"/>
              <w:bottom w:val="single" w:sz="4" w:space="0" w:color="auto"/>
              <w:right w:val="single" w:sz="4" w:space="0" w:color="auto"/>
            </w:tcBorders>
            <w:shd w:val="clear" w:color="auto" w:fill="auto"/>
            <w:noWrap/>
            <w:vAlign w:val="bottom"/>
            <w:hideMark/>
          </w:tcPr>
          <w:p w:rsidR="00332BFE" w:rsidRPr="00332BFE" w:rsidRDefault="00332BFE" w:rsidP="00332BFE">
            <w:pPr>
              <w:jc w:val="right"/>
              <w:rPr>
                <w:color w:val="000000"/>
                <w:sz w:val="24"/>
                <w:szCs w:val="24"/>
              </w:rPr>
            </w:pPr>
            <w:r w:rsidRPr="00332BFE">
              <w:rPr>
                <w:color w:val="000000"/>
                <w:sz w:val="24"/>
              </w:rPr>
              <w:t xml:space="preserve">R$ </w:t>
            </w:r>
            <w:r w:rsidR="001E4559">
              <w:rPr>
                <w:sz w:val="24"/>
              </w:rPr>
              <w:t>606.000,00</w:t>
            </w:r>
          </w:p>
        </w:tc>
      </w:tr>
      <w:tr w:rsidR="00332BFE" w:rsidRPr="00332BFE" w:rsidTr="00332BFE">
        <w:trPr>
          <w:trHeight w:val="315"/>
          <w:jc w:val="center"/>
        </w:trPr>
        <w:tc>
          <w:tcPr>
            <w:tcW w:w="4709" w:type="dxa"/>
            <w:tcBorders>
              <w:top w:val="nil"/>
              <w:left w:val="single" w:sz="4" w:space="0" w:color="auto"/>
              <w:bottom w:val="single" w:sz="4" w:space="0" w:color="auto"/>
              <w:right w:val="single" w:sz="4" w:space="0" w:color="auto"/>
            </w:tcBorders>
            <w:shd w:val="clear" w:color="auto" w:fill="auto"/>
            <w:noWrap/>
            <w:vAlign w:val="bottom"/>
            <w:hideMark/>
          </w:tcPr>
          <w:p w:rsidR="00332BFE" w:rsidRPr="00332BFE" w:rsidRDefault="00332BFE" w:rsidP="00332BFE">
            <w:pPr>
              <w:rPr>
                <w:color w:val="000000"/>
                <w:sz w:val="24"/>
                <w:szCs w:val="24"/>
              </w:rPr>
            </w:pPr>
            <w:r w:rsidRPr="00332BFE">
              <w:rPr>
                <w:color w:val="000000"/>
                <w:sz w:val="24"/>
                <w:szCs w:val="24"/>
              </w:rPr>
              <w:t xml:space="preserve">   Receita Patrimonial</w:t>
            </w:r>
          </w:p>
        </w:tc>
        <w:tc>
          <w:tcPr>
            <w:tcW w:w="3640" w:type="dxa"/>
            <w:tcBorders>
              <w:top w:val="nil"/>
              <w:left w:val="nil"/>
              <w:bottom w:val="single" w:sz="4" w:space="0" w:color="auto"/>
              <w:right w:val="single" w:sz="4" w:space="0" w:color="auto"/>
            </w:tcBorders>
            <w:shd w:val="clear" w:color="auto" w:fill="auto"/>
            <w:noWrap/>
            <w:vAlign w:val="bottom"/>
            <w:hideMark/>
          </w:tcPr>
          <w:p w:rsidR="00332BFE" w:rsidRPr="00332BFE" w:rsidRDefault="00332BFE" w:rsidP="001E4559">
            <w:pPr>
              <w:jc w:val="right"/>
              <w:rPr>
                <w:color w:val="000000"/>
                <w:sz w:val="24"/>
                <w:szCs w:val="24"/>
              </w:rPr>
            </w:pPr>
            <w:r w:rsidRPr="00332BFE">
              <w:rPr>
                <w:color w:val="000000"/>
                <w:sz w:val="24"/>
                <w:szCs w:val="24"/>
              </w:rPr>
              <w:t xml:space="preserve">R$ </w:t>
            </w:r>
            <w:r w:rsidR="001E4559">
              <w:rPr>
                <w:color w:val="000000"/>
                <w:sz w:val="24"/>
                <w:szCs w:val="24"/>
              </w:rPr>
              <w:t>31</w:t>
            </w:r>
            <w:r w:rsidRPr="00332BFE">
              <w:rPr>
                <w:color w:val="000000"/>
                <w:sz w:val="24"/>
                <w:szCs w:val="24"/>
              </w:rPr>
              <w:t>.</w:t>
            </w:r>
            <w:r w:rsidR="001E4559">
              <w:rPr>
                <w:color w:val="000000"/>
                <w:sz w:val="24"/>
                <w:szCs w:val="24"/>
              </w:rPr>
              <w:t>0</w:t>
            </w:r>
            <w:r w:rsidRPr="00332BFE">
              <w:rPr>
                <w:color w:val="000000"/>
                <w:sz w:val="24"/>
                <w:szCs w:val="24"/>
              </w:rPr>
              <w:t>00,00</w:t>
            </w:r>
          </w:p>
        </w:tc>
      </w:tr>
      <w:tr w:rsidR="00332BFE" w:rsidRPr="00332BFE" w:rsidTr="00332BFE">
        <w:trPr>
          <w:trHeight w:val="315"/>
          <w:jc w:val="center"/>
        </w:trPr>
        <w:tc>
          <w:tcPr>
            <w:tcW w:w="4709" w:type="dxa"/>
            <w:tcBorders>
              <w:top w:val="nil"/>
              <w:left w:val="single" w:sz="4" w:space="0" w:color="auto"/>
              <w:bottom w:val="single" w:sz="4" w:space="0" w:color="auto"/>
              <w:right w:val="single" w:sz="4" w:space="0" w:color="auto"/>
            </w:tcBorders>
            <w:shd w:val="clear" w:color="auto" w:fill="auto"/>
            <w:noWrap/>
            <w:vAlign w:val="bottom"/>
            <w:hideMark/>
          </w:tcPr>
          <w:p w:rsidR="00332BFE" w:rsidRPr="00332BFE" w:rsidRDefault="00332BFE" w:rsidP="00332BFE">
            <w:pPr>
              <w:rPr>
                <w:color w:val="000000"/>
                <w:sz w:val="24"/>
                <w:szCs w:val="24"/>
              </w:rPr>
            </w:pPr>
            <w:r w:rsidRPr="00332BFE">
              <w:rPr>
                <w:color w:val="000000"/>
                <w:sz w:val="24"/>
                <w:szCs w:val="24"/>
              </w:rPr>
              <w:t xml:space="preserve">   Transferências Correntes </w:t>
            </w:r>
          </w:p>
        </w:tc>
        <w:tc>
          <w:tcPr>
            <w:tcW w:w="3640" w:type="dxa"/>
            <w:tcBorders>
              <w:top w:val="nil"/>
              <w:left w:val="nil"/>
              <w:bottom w:val="single" w:sz="4" w:space="0" w:color="auto"/>
              <w:right w:val="single" w:sz="4" w:space="0" w:color="auto"/>
            </w:tcBorders>
            <w:shd w:val="clear" w:color="auto" w:fill="auto"/>
            <w:noWrap/>
            <w:vAlign w:val="bottom"/>
            <w:hideMark/>
          </w:tcPr>
          <w:p w:rsidR="00332BFE" w:rsidRPr="00332BFE" w:rsidRDefault="00332BFE" w:rsidP="00332BFE">
            <w:pPr>
              <w:jc w:val="right"/>
              <w:rPr>
                <w:color w:val="000000"/>
                <w:sz w:val="24"/>
                <w:szCs w:val="24"/>
              </w:rPr>
            </w:pPr>
            <w:r w:rsidRPr="00332BFE">
              <w:rPr>
                <w:color w:val="000000"/>
                <w:sz w:val="24"/>
                <w:szCs w:val="24"/>
              </w:rPr>
              <w:t xml:space="preserve">R$ </w:t>
            </w:r>
            <w:r w:rsidR="007F55DD">
              <w:rPr>
                <w:sz w:val="24"/>
              </w:rPr>
              <w:t>38.155.520,00</w:t>
            </w:r>
          </w:p>
        </w:tc>
      </w:tr>
      <w:tr w:rsidR="00332BFE" w:rsidRPr="00332BFE" w:rsidTr="00332BFE">
        <w:trPr>
          <w:trHeight w:val="315"/>
          <w:jc w:val="center"/>
        </w:trPr>
        <w:tc>
          <w:tcPr>
            <w:tcW w:w="4709" w:type="dxa"/>
            <w:tcBorders>
              <w:top w:val="nil"/>
              <w:left w:val="single" w:sz="4" w:space="0" w:color="auto"/>
              <w:bottom w:val="single" w:sz="4" w:space="0" w:color="auto"/>
              <w:right w:val="single" w:sz="4" w:space="0" w:color="auto"/>
            </w:tcBorders>
            <w:shd w:val="clear" w:color="auto" w:fill="auto"/>
            <w:noWrap/>
            <w:vAlign w:val="bottom"/>
            <w:hideMark/>
          </w:tcPr>
          <w:p w:rsidR="00332BFE" w:rsidRPr="00332BFE" w:rsidRDefault="00332BFE" w:rsidP="00332BFE">
            <w:pPr>
              <w:rPr>
                <w:color w:val="000000"/>
                <w:sz w:val="24"/>
                <w:szCs w:val="24"/>
              </w:rPr>
            </w:pPr>
            <w:r w:rsidRPr="00332BFE">
              <w:rPr>
                <w:color w:val="000000"/>
                <w:sz w:val="24"/>
                <w:szCs w:val="24"/>
              </w:rPr>
              <w:t xml:space="preserve">   Outras Receitas Correntes</w:t>
            </w:r>
          </w:p>
        </w:tc>
        <w:tc>
          <w:tcPr>
            <w:tcW w:w="3640" w:type="dxa"/>
            <w:tcBorders>
              <w:top w:val="nil"/>
              <w:left w:val="nil"/>
              <w:bottom w:val="single" w:sz="4" w:space="0" w:color="auto"/>
              <w:right w:val="single" w:sz="4" w:space="0" w:color="auto"/>
            </w:tcBorders>
            <w:shd w:val="clear" w:color="auto" w:fill="auto"/>
            <w:noWrap/>
            <w:vAlign w:val="bottom"/>
            <w:hideMark/>
          </w:tcPr>
          <w:p w:rsidR="00332BFE" w:rsidRPr="00332BFE" w:rsidRDefault="00332BFE" w:rsidP="00332BFE">
            <w:pPr>
              <w:jc w:val="right"/>
              <w:rPr>
                <w:color w:val="000000"/>
                <w:sz w:val="24"/>
                <w:szCs w:val="24"/>
              </w:rPr>
            </w:pPr>
            <w:r w:rsidRPr="00332BFE">
              <w:rPr>
                <w:color w:val="000000"/>
                <w:sz w:val="24"/>
                <w:szCs w:val="24"/>
              </w:rPr>
              <w:t xml:space="preserve">R$ </w:t>
            </w:r>
            <w:r w:rsidR="007F55DD">
              <w:rPr>
                <w:sz w:val="24"/>
              </w:rPr>
              <w:t>1.720.000,00</w:t>
            </w:r>
          </w:p>
        </w:tc>
      </w:tr>
      <w:tr w:rsidR="00332BFE" w:rsidRPr="00332BFE" w:rsidTr="00332BFE">
        <w:trPr>
          <w:trHeight w:val="315"/>
          <w:jc w:val="center"/>
        </w:trPr>
        <w:tc>
          <w:tcPr>
            <w:tcW w:w="4709" w:type="dxa"/>
            <w:tcBorders>
              <w:top w:val="nil"/>
              <w:left w:val="single" w:sz="4" w:space="0" w:color="auto"/>
              <w:bottom w:val="single" w:sz="4" w:space="0" w:color="auto"/>
              <w:right w:val="single" w:sz="4" w:space="0" w:color="auto"/>
            </w:tcBorders>
            <w:shd w:val="clear" w:color="auto" w:fill="auto"/>
            <w:noWrap/>
            <w:vAlign w:val="bottom"/>
            <w:hideMark/>
          </w:tcPr>
          <w:p w:rsidR="00332BFE" w:rsidRPr="00332BFE" w:rsidRDefault="00332BFE" w:rsidP="00332BFE">
            <w:pPr>
              <w:rPr>
                <w:b/>
                <w:bCs/>
                <w:color w:val="000000"/>
                <w:sz w:val="24"/>
                <w:szCs w:val="24"/>
              </w:rPr>
            </w:pPr>
            <w:r w:rsidRPr="00332BFE">
              <w:rPr>
                <w:b/>
                <w:bCs/>
                <w:color w:val="000000"/>
                <w:sz w:val="24"/>
                <w:szCs w:val="24"/>
              </w:rPr>
              <w:t>Subtotal</w:t>
            </w:r>
          </w:p>
        </w:tc>
        <w:tc>
          <w:tcPr>
            <w:tcW w:w="3640" w:type="dxa"/>
            <w:tcBorders>
              <w:top w:val="nil"/>
              <w:left w:val="nil"/>
              <w:bottom w:val="single" w:sz="4" w:space="0" w:color="auto"/>
              <w:right w:val="single" w:sz="4" w:space="0" w:color="auto"/>
            </w:tcBorders>
            <w:shd w:val="clear" w:color="auto" w:fill="auto"/>
            <w:noWrap/>
            <w:vAlign w:val="bottom"/>
            <w:hideMark/>
          </w:tcPr>
          <w:p w:rsidR="00332BFE" w:rsidRPr="00332BFE" w:rsidRDefault="00332BFE" w:rsidP="0071774B">
            <w:pPr>
              <w:jc w:val="right"/>
              <w:rPr>
                <w:b/>
                <w:bCs/>
                <w:color w:val="000000"/>
                <w:sz w:val="24"/>
                <w:szCs w:val="24"/>
              </w:rPr>
            </w:pPr>
            <w:r w:rsidRPr="00332BFE">
              <w:rPr>
                <w:b/>
                <w:bCs/>
                <w:color w:val="000000"/>
                <w:sz w:val="24"/>
                <w:szCs w:val="24"/>
              </w:rPr>
              <w:t>R$ 5</w:t>
            </w:r>
            <w:r w:rsidR="0071774B">
              <w:rPr>
                <w:b/>
                <w:bCs/>
                <w:color w:val="000000"/>
                <w:sz w:val="24"/>
                <w:szCs w:val="24"/>
              </w:rPr>
              <w:t>1</w:t>
            </w:r>
            <w:r w:rsidRPr="00332BFE">
              <w:rPr>
                <w:b/>
                <w:bCs/>
                <w:color w:val="000000"/>
                <w:sz w:val="24"/>
                <w:szCs w:val="24"/>
              </w:rPr>
              <w:t>.</w:t>
            </w:r>
            <w:r w:rsidR="0071774B">
              <w:rPr>
                <w:b/>
                <w:bCs/>
                <w:color w:val="000000"/>
                <w:sz w:val="24"/>
                <w:szCs w:val="24"/>
              </w:rPr>
              <w:t>7</w:t>
            </w:r>
            <w:r w:rsidRPr="00332BFE">
              <w:rPr>
                <w:b/>
                <w:bCs/>
                <w:color w:val="000000"/>
                <w:sz w:val="24"/>
                <w:szCs w:val="24"/>
              </w:rPr>
              <w:t>44.</w:t>
            </w:r>
            <w:r w:rsidR="0071774B">
              <w:rPr>
                <w:b/>
                <w:bCs/>
                <w:color w:val="000000"/>
                <w:sz w:val="24"/>
                <w:szCs w:val="24"/>
              </w:rPr>
              <w:t>520</w:t>
            </w:r>
            <w:r w:rsidRPr="00332BFE">
              <w:rPr>
                <w:b/>
                <w:bCs/>
                <w:color w:val="000000"/>
                <w:sz w:val="24"/>
                <w:szCs w:val="24"/>
              </w:rPr>
              <w:t>,00</w:t>
            </w:r>
          </w:p>
        </w:tc>
      </w:tr>
      <w:tr w:rsidR="00332BFE" w:rsidRPr="00332BFE" w:rsidTr="00332BFE">
        <w:trPr>
          <w:trHeight w:val="315"/>
          <w:jc w:val="center"/>
        </w:trPr>
        <w:tc>
          <w:tcPr>
            <w:tcW w:w="4709" w:type="dxa"/>
            <w:tcBorders>
              <w:top w:val="nil"/>
              <w:left w:val="single" w:sz="4" w:space="0" w:color="auto"/>
              <w:bottom w:val="single" w:sz="4" w:space="0" w:color="auto"/>
              <w:right w:val="single" w:sz="4" w:space="0" w:color="auto"/>
            </w:tcBorders>
            <w:shd w:val="clear" w:color="auto" w:fill="auto"/>
            <w:noWrap/>
            <w:vAlign w:val="bottom"/>
            <w:hideMark/>
          </w:tcPr>
          <w:p w:rsidR="00332BFE" w:rsidRPr="00332BFE" w:rsidRDefault="00332BFE" w:rsidP="00332BFE">
            <w:pPr>
              <w:rPr>
                <w:color w:val="000000"/>
                <w:sz w:val="24"/>
                <w:szCs w:val="24"/>
              </w:rPr>
            </w:pPr>
            <w:r w:rsidRPr="00332BFE">
              <w:rPr>
                <w:color w:val="000000"/>
                <w:sz w:val="24"/>
                <w:szCs w:val="24"/>
              </w:rPr>
              <w:t>Dedução da Receita para formação do FUNDEB</w:t>
            </w:r>
          </w:p>
        </w:tc>
        <w:tc>
          <w:tcPr>
            <w:tcW w:w="3640" w:type="dxa"/>
            <w:tcBorders>
              <w:top w:val="nil"/>
              <w:left w:val="nil"/>
              <w:bottom w:val="single" w:sz="4" w:space="0" w:color="auto"/>
              <w:right w:val="single" w:sz="4" w:space="0" w:color="auto"/>
            </w:tcBorders>
            <w:shd w:val="clear" w:color="auto" w:fill="auto"/>
            <w:noWrap/>
            <w:vAlign w:val="bottom"/>
            <w:hideMark/>
          </w:tcPr>
          <w:p w:rsidR="00332BFE" w:rsidRPr="00332BFE" w:rsidRDefault="00332BFE" w:rsidP="00332BFE">
            <w:pPr>
              <w:jc w:val="right"/>
              <w:rPr>
                <w:color w:val="000000"/>
                <w:sz w:val="24"/>
                <w:szCs w:val="24"/>
              </w:rPr>
            </w:pPr>
            <w:r w:rsidRPr="00332BFE">
              <w:rPr>
                <w:color w:val="000000"/>
                <w:sz w:val="24"/>
                <w:szCs w:val="24"/>
              </w:rPr>
              <w:t xml:space="preserve">R$ </w:t>
            </w:r>
            <w:r w:rsidR="007F55DD">
              <w:rPr>
                <w:sz w:val="24"/>
                <w:szCs w:val="24"/>
                <w:u w:val="single"/>
              </w:rPr>
              <w:t>4.495.000,00</w:t>
            </w:r>
          </w:p>
        </w:tc>
      </w:tr>
      <w:tr w:rsidR="00332BFE" w:rsidRPr="00332BFE" w:rsidTr="00332BFE">
        <w:trPr>
          <w:trHeight w:val="315"/>
          <w:jc w:val="center"/>
        </w:trPr>
        <w:tc>
          <w:tcPr>
            <w:tcW w:w="4709" w:type="dxa"/>
            <w:tcBorders>
              <w:top w:val="nil"/>
              <w:left w:val="single" w:sz="4" w:space="0" w:color="auto"/>
              <w:bottom w:val="single" w:sz="4" w:space="0" w:color="auto"/>
              <w:right w:val="single" w:sz="4" w:space="0" w:color="auto"/>
            </w:tcBorders>
            <w:shd w:val="clear" w:color="auto" w:fill="auto"/>
            <w:noWrap/>
            <w:vAlign w:val="bottom"/>
            <w:hideMark/>
          </w:tcPr>
          <w:p w:rsidR="00332BFE" w:rsidRPr="00332BFE" w:rsidRDefault="00332BFE" w:rsidP="00332BFE">
            <w:pPr>
              <w:rPr>
                <w:b/>
                <w:bCs/>
                <w:color w:val="000000"/>
                <w:sz w:val="24"/>
                <w:szCs w:val="24"/>
              </w:rPr>
            </w:pPr>
            <w:r w:rsidRPr="00332BFE">
              <w:rPr>
                <w:b/>
                <w:bCs/>
                <w:color w:val="000000"/>
                <w:sz w:val="24"/>
                <w:szCs w:val="24"/>
              </w:rPr>
              <w:t xml:space="preserve">TOTAL                 </w:t>
            </w:r>
          </w:p>
        </w:tc>
        <w:tc>
          <w:tcPr>
            <w:tcW w:w="3640" w:type="dxa"/>
            <w:tcBorders>
              <w:top w:val="nil"/>
              <w:left w:val="nil"/>
              <w:bottom w:val="single" w:sz="4" w:space="0" w:color="auto"/>
              <w:right w:val="single" w:sz="4" w:space="0" w:color="auto"/>
            </w:tcBorders>
            <w:shd w:val="clear" w:color="auto" w:fill="auto"/>
            <w:noWrap/>
            <w:vAlign w:val="bottom"/>
            <w:hideMark/>
          </w:tcPr>
          <w:p w:rsidR="00332BFE" w:rsidRPr="00332BFE" w:rsidRDefault="00332BFE" w:rsidP="00CC239A">
            <w:pPr>
              <w:jc w:val="right"/>
              <w:rPr>
                <w:b/>
                <w:bCs/>
                <w:color w:val="000000"/>
                <w:sz w:val="24"/>
                <w:szCs w:val="24"/>
              </w:rPr>
            </w:pPr>
            <w:r w:rsidRPr="00332BFE">
              <w:rPr>
                <w:b/>
                <w:bCs/>
                <w:color w:val="000000"/>
                <w:sz w:val="24"/>
                <w:szCs w:val="24"/>
              </w:rPr>
              <w:t xml:space="preserve">R$ </w:t>
            </w:r>
            <w:r w:rsidR="00CC239A">
              <w:rPr>
                <w:b/>
                <w:bCs/>
                <w:color w:val="000000"/>
                <w:sz w:val="24"/>
                <w:szCs w:val="24"/>
              </w:rPr>
              <w:t>47</w:t>
            </w:r>
            <w:r w:rsidRPr="00332BFE">
              <w:rPr>
                <w:b/>
                <w:bCs/>
                <w:color w:val="000000"/>
                <w:sz w:val="24"/>
                <w:szCs w:val="24"/>
              </w:rPr>
              <w:t>.</w:t>
            </w:r>
            <w:r w:rsidR="00CC239A">
              <w:rPr>
                <w:b/>
                <w:bCs/>
                <w:color w:val="000000"/>
                <w:sz w:val="24"/>
                <w:szCs w:val="24"/>
              </w:rPr>
              <w:t>249</w:t>
            </w:r>
            <w:r w:rsidRPr="00332BFE">
              <w:rPr>
                <w:b/>
                <w:bCs/>
                <w:color w:val="000000"/>
                <w:sz w:val="24"/>
                <w:szCs w:val="24"/>
              </w:rPr>
              <w:t>.</w:t>
            </w:r>
            <w:r w:rsidR="00CC239A">
              <w:rPr>
                <w:b/>
                <w:bCs/>
                <w:color w:val="000000"/>
                <w:sz w:val="24"/>
                <w:szCs w:val="24"/>
              </w:rPr>
              <w:t>520</w:t>
            </w:r>
            <w:r w:rsidRPr="00332BFE">
              <w:rPr>
                <w:b/>
                <w:bCs/>
                <w:color w:val="000000"/>
                <w:sz w:val="24"/>
                <w:szCs w:val="24"/>
              </w:rPr>
              <w:t>,00</w:t>
            </w:r>
          </w:p>
        </w:tc>
      </w:tr>
    </w:tbl>
    <w:p w:rsidR="00F0250E" w:rsidRPr="0064273B" w:rsidRDefault="00F0250E" w:rsidP="00332BFE">
      <w:pPr>
        <w:tabs>
          <w:tab w:val="left" w:pos="1418"/>
          <w:tab w:val="left" w:pos="1985"/>
          <w:tab w:val="left" w:pos="3261"/>
        </w:tabs>
        <w:jc w:val="both"/>
        <w:rPr>
          <w:b/>
          <w:sz w:val="24"/>
        </w:rPr>
      </w:pPr>
    </w:p>
    <w:p w:rsidR="00F0250E" w:rsidRDefault="00F0250E" w:rsidP="00F0250E">
      <w:pPr>
        <w:tabs>
          <w:tab w:val="left" w:pos="1418"/>
          <w:tab w:val="left" w:pos="1985"/>
          <w:tab w:val="left" w:pos="2552"/>
          <w:tab w:val="left" w:pos="3261"/>
          <w:tab w:val="left" w:pos="7938"/>
          <w:tab w:val="left" w:pos="10206"/>
        </w:tabs>
        <w:jc w:val="both"/>
        <w:rPr>
          <w:b/>
          <w:sz w:val="24"/>
          <w:szCs w:val="24"/>
        </w:rPr>
      </w:pPr>
      <w:r w:rsidRPr="0064273B">
        <w:rPr>
          <w:sz w:val="24"/>
        </w:rPr>
        <w:tab/>
      </w:r>
    </w:p>
    <w:p w:rsidR="00F0250E" w:rsidRDefault="00F0250E" w:rsidP="007754F4">
      <w:pPr>
        <w:tabs>
          <w:tab w:val="left" w:pos="709"/>
          <w:tab w:val="left" w:pos="1985"/>
          <w:tab w:val="left" w:pos="2552"/>
          <w:tab w:val="left" w:pos="3261"/>
          <w:tab w:val="left" w:pos="7938"/>
          <w:tab w:val="left" w:pos="10206"/>
        </w:tabs>
        <w:ind w:left="709"/>
        <w:jc w:val="both"/>
        <w:rPr>
          <w:sz w:val="24"/>
        </w:rPr>
      </w:pPr>
      <w:r w:rsidRPr="0064273B">
        <w:rPr>
          <w:b/>
          <w:sz w:val="24"/>
        </w:rPr>
        <w:t>Art. 3º</w:t>
      </w:r>
      <w:r w:rsidRPr="0064273B">
        <w:rPr>
          <w:sz w:val="24"/>
        </w:rPr>
        <w:t>. A Despesa será realizada de acordo com o seguinte desdobramento, segundo discriminação dos Anexos 2, 6</w:t>
      </w:r>
      <w:r>
        <w:rPr>
          <w:sz w:val="24"/>
        </w:rPr>
        <w:t xml:space="preserve"> e</w:t>
      </w:r>
      <w:r w:rsidRPr="0064273B">
        <w:rPr>
          <w:sz w:val="24"/>
        </w:rPr>
        <w:t xml:space="preserve"> 7</w:t>
      </w:r>
      <w:r>
        <w:rPr>
          <w:sz w:val="24"/>
        </w:rPr>
        <w:t>,</w:t>
      </w:r>
      <w:r w:rsidRPr="0064273B">
        <w:rPr>
          <w:sz w:val="24"/>
        </w:rPr>
        <w:t xml:space="preserve"> integrantes desta Lei:</w:t>
      </w:r>
    </w:p>
    <w:p w:rsidR="00F0250E" w:rsidRDefault="00F0250E" w:rsidP="00F0250E">
      <w:pPr>
        <w:tabs>
          <w:tab w:val="left" w:pos="709"/>
          <w:tab w:val="left" w:pos="1985"/>
          <w:tab w:val="left" w:pos="2552"/>
          <w:tab w:val="left" w:pos="3261"/>
          <w:tab w:val="left" w:pos="7938"/>
          <w:tab w:val="left" w:pos="10206"/>
        </w:tabs>
        <w:jc w:val="both"/>
        <w:rPr>
          <w:sz w:val="24"/>
        </w:rPr>
      </w:pPr>
    </w:p>
    <w:p w:rsidR="00F0250E" w:rsidRPr="0064273B" w:rsidRDefault="00F0250E" w:rsidP="00F0250E">
      <w:pPr>
        <w:tabs>
          <w:tab w:val="left" w:pos="709"/>
          <w:tab w:val="left" w:pos="1985"/>
          <w:tab w:val="left" w:pos="2552"/>
          <w:tab w:val="left" w:pos="3261"/>
          <w:tab w:val="left" w:pos="7938"/>
          <w:tab w:val="left" w:pos="10206"/>
        </w:tabs>
        <w:jc w:val="both"/>
        <w:rPr>
          <w:sz w:val="24"/>
        </w:rPr>
      </w:pPr>
    </w:p>
    <w:p w:rsidR="00F0250E" w:rsidRPr="0064273B" w:rsidRDefault="00F0250E" w:rsidP="007754F4">
      <w:pPr>
        <w:pStyle w:val="Ttulo3"/>
        <w:ind w:left="709"/>
        <w:jc w:val="left"/>
      </w:pPr>
      <w:r w:rsidRPr="0064273B">
        <w:t>POR FUNÇÃO DO GOVERNO</w:t>
      </w:r>
    </w:p>
    <w:p w:rsidR="00F0250E" w:rsidRPr="0064273B" w:rsidRDefault="00F0250E" w:rsidP="00F0250E">
      <w:pPr>
        <w:tabs>
          <w:tab w:val="left" w:pos="1418"/>
          <w:tab w:val="left" w:pos="1985"/>
          <w:tab w:val="left" w:pos="2552"/>
          <w:tab w:val="left" w:pos="3261"/>
          <w:tab w:val="left" w:pos="7938"/>
          <w:tab w:val="left" w:pos="10206"/>
        </w:tabs>
        <w:jc w:val="center"/>
        <w:rPr>
          <w:b/>
          <w:sz w:val="24"/>
        </w:rPr>
      </w:pPr>
    </w:p>
    <w:p w:rsidR="00F0250E" w:rsidRPr="0064273B" w:rsidRDefault="00F0250E" w:rsidP="00F0250E">
      <w:pPr>
        <w:pStyle w:val="Ttulo2"/>
        <w:tabs>
          <w:tab w:val="left" w:pos="1985"/>
          <w:tab w:val="left" w:pos="2552"/>
          <w:tab w:val="left" w:pos="7938"/>
          <w:tab w:val="left" w:pos="10206"/>
        </w:tabs>
      </w:pPr>
      <w:r w:rsidRPr="0064273B">
        <w:tab/>
        <w:t>I - ADMINISTRAÇÃO DIRETA</w:t>
      </w:r>
    </w:p>
    <w:p w:rsidR="00580823" w:rsidRDefault="00F0250E" w:rsidP="00580823">
      <w:pPr>
        <w:tabs>
          <w:tab w:val="left" w:pos="1418"/>
          <w:tab w:val="left" w:pos="1985"/>
          <w:tab w:val="left" w:pos="2552"/>
          <w:tab w:val="left" w:pos="3261"/>
          <w:tab w:val="left" w:pos="7938"/>
          <w:tab w:val="left" w:pos="10206"/>
        </w:tabs>
        <w:jc w:val="both"/>
        <w:rPr>
          <w:sz w:val="24"/>
        </w:rPr>
      </w:pPr>
      <w:r w:rsidRPr="0064273B">
        <w:rPr>
          <w:sz w:val="24"/>
        </w:rPr>
        <w:tab/>
      </w:r>
      <w:r w:rsidRPr="0064273B">
        <w:rPr>
          <w:sz w:val="24"/>
        </w:rPr>
        <w:tab/>
      </w:r>
      <w:r w:rsidRPr="0064273B">
        <w:rPr>
          <w:sz w:val="24"/>
        </w:rPr>
        <w:tab/>
      </w:r>
    </w:p>
    <w:p w:rsidR="00580823" w:rsidRPr="0064273B" w:rsidRDefault="00580823" w:rsidP="00580823">
      <w:pPr>
        <w:tabs>
          <w:tab w:val="left" w:pos="1418"/>
          <w:tab w:val="left" w:pos="1985"/>
          <w:tab w:val="left" w:pos="2410"/>
          <w:tab w:val="left" w:pos="3261"/>
          <w:tab w:val="left" w:pos="7938"/>
          <w:tab w:val="left" w:pos="10206"/>
        </w:tabs>
        <w:jc w:val="both"/>
      </w:pPr>
      <w:r>
        <w:rPr>
          <w:sz w:val="24"/>
        </w:rPr>
        <w:tab/>
      </w:r>
      <w:r>
        <w:rPr>
          <w:sz w:val="24"/>
        </w:rPr>
        <w:tab/>
      </w:r>
      <w:r>
        <w:rPr>
          <w:sz w:val="24"/>
        </w:rPr>
        <w:tab/>
        <w:t xml:space="preserve"> </w:t>
      </w:r>
      <w:r w:rsidR="00F0250E" w:rsidRPr="0064273B">
        <w:rPr>
          <w:b/>
          <w:sz w:val="24"/>
        </w:rPr>
        <w:t>DESPESAS</w:t>
      </w:r>
      <w:r w:rsidR="00F0250E">
        <w:rPr>
          <w:sz w:val="24"/>
        </w:rPr>
        <w:tab/>
      </w:r>
      <w:r w:rsidR="00F0250E">
        <w:rPr>
          <w:sz w:val="24"/>
        </w:rPr>
        <w:tab/>
      </w:r>
      <w:r w:rsidR="00F0250E">
        <w:rPr>
          <w:sz w:val="24"/>
        </w:rPr>
        <w:tab/>
      </w:r>
    </w:p>
    <w:tbl>
      <w:tblPr>
        <w:tblW w:w="4700" w:type="dxa"/>
        <w:jc w:val="center"/>
        <w:tblInd w:w="55" w:type="dxa"/>
        <w:tblCellMar>
          <w:left w:w="70" w:type="dxa"/>
          <w:right w:w="70" w:type="dxa"/>
        </w:tblCellMar>
        <w:tblLook w:val="04A0" w:firstRow="1" w:lastRow="0" w:firstColumn="1" w:lastColumn="0" w:noHBand="0" w:noVBand="1"/>
      </w:tblPr>
      <w:tblGrid>
        <w:gridCol w:w="2620"/>
        <w:gridCol w:w="2080"/>
      </w:tblGrid>
      <w:tr w:rsidR="00580823" w:rsidRPr="00580823" w:rsidTr="00580823">
        <w:trPr>
          <w:trHeight w:val="315"/>
          <w:jc w:val="center"/>
        </w:trPr>
        <w:tc>
          <w:tcPr>
            <w:tcW w:w="2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0823" w:rsidRPr="00580823" w:rsidRDefault="00580823" w:rsidP="00580823">
            <w:pPr>
              <w:rPr>
                <w:color w:val="000000"/>
                <w:sz w:val="24"/>
                <w:szCs w:val="24"/>
              </w:rPr>
            </w:pPr>
            <w:r w:rsidRPr="00580823">
              <w:rPr>
                <w:color w:val="000000"/>
                <w:sz w:val="24"/>
              </w:rPr>
              <w:t>01 - Legislativo</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580823" w:rsidRPr="00580823" w:rsidRDefault="00580823" w:rsidP="00580823">
            <w:pPr>
              <w:jc w:val="right"/>
              <w:rPr>
                <w:color w:val="000000"/>
                <w:sz w:val="24"/>
                <w:szCs w:val="24"/>
              </w:rPr>
            </w:pPr>
            <w:r w:rsidRPr="00580823">
              <w:rPr>
                <w:color w:val="000000"/>
                <w:sz w:val="24"/>
                <w:szCs w:val="24"/>
              </w:rPr>
              <w:t>R$ 2.175.000,00</w:t>
            </w:r>
          </w:p>
        </w:tc>
      </w:tr>
      <w:tr w:rsidR="00580823" w:rsidRPr="00580823" w:rsidTr="00580823">
        <w:trPr>
          <w:trHeight w:val="315"/>
          <w:jc w:val="center"/>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580823" w:rsidRPr="00580823" w:rsidRDefault="00580823" w:rsidP="00580823">
            <w:pPr>
              <w:rPr>
                <w:color w:val="000000"/>
                <w:sz w:val="24"/>
                <w:szCs w:val="24"/>
              </w:rPr>
            </w:pPr>
            <w:r w:rsidRPr="00580823">
              <w:rPr>
                <w:color w:val="000000"/>
                <w:sz w:val="24"/>
                <w:szCs w:val="24"/>
              </w:rPr>
              <w:t xml:space="preserve">02 – Judiciária                                                    </w:t>
            </w:r>
          </w:p>
        </w:tc>
        <w:tc>
          <w:tcPr>
            <w:tcW w:w="2080" w:type="dxa"/>
            <w:tcBorders>
              <w:top w:val="nil"/>
              <w:left w:val="nil"/>
              <w:bottom w:val="single" w:sz="4" w:space="0" w:color="auto"/>
              <w:right w:val="single" w:sz="4" w:space="0" w:color="auto"/>
            </w:tcBorders>
            <w:shd w:val="clear" w:color="auto" w:fill="auto"/>
            <w:noWrap/>
            <w:vAlign w:val="bottom"/>
            <w:hideMark/>
          </w:tcPr>
          <w:p w:rsidR="00580823" w:rsidRPr="00580823" w:rsidRDefault="00580823" w:rsidP="00580823">
            <w:pPr>
              <w:jc w:val="right"/>
              <w:rPr>
                <w:color w:val="000000"/>
                <w:sz w:val="22"/>
                <w:szCs w:val="22"/>
              </w:rPr>
            </w:pPr>
            <w:r w:rsidRPr="00580823">
              <w:rPr>
                <w:color w:val="000000"/>
                <w:sz w:val="22"/>
                <w:szCs w:val="22"/>
              </w:rPr>
              <w:t xml:space="preserve">R$ </w:t>
            </w:r>
            <w:r w:rsidR="00A446D9">
              <w:rPr>
                <w:sz w:val="24"/>
              </w:rPr>
              <w:t>1.542.000,00</w:t>
            </w:r>
          </w:p>
        </w:tc>
      </w:tr>
      <w:tr w:rsidR="00580823" w:rsidRPr="00580823" w:rsidTr="00580823">
        <w:trPr>
          <w:trHeight w:val="315"/>
          <w:jc w:val="center"/>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580823" w:rsidRPr="00580823" w:rsidRDefault="00580823" w:rsidP="00580823">
            <w:pPr>
              <w:rPr>
                <w:color w:val="000000"/>
                <w:sz w:val="24"/>
                <w:szCs w:val="24"/>
              </w:rPr>
            </w:pPr>
            <w:r w:rsidRPr="00580823">
              <w:rPr>
                <w:color w:val="000000"/>
                <w:sz w:val="24"/>
              </w:rPr>
              <w:t xml:space="preserve">04 - Administração </w:t>
            </w:r>
          </w:p>
        </w:tc>
        <w:tc>
          <w:tcPr>
            <w:tcW w:w="2080" w:type="dxa"/>
            <w:tcBorders>
              <w:top w:val="nil"/>
              <w:left w:val="nil"/>
              <w:bottom w:val="single" w:sz="4" w:space="0" w:color="auto"/>
              <w:right w:val="single" w:sz="4" w:space="0" w:color="auto"/>
            </w:tcBorders>
            <w:shd w:val="clear" w:color="auto" w:fill="auto"/>
            <w:noWrap/>
            <w:vAlign w:val="bottom"/>
            <w:hideMark/>
          </w:tcPr>
          <w:p w:rsidR="00580823" w:rsidRPr="00580823" w:rsidRDefault="00580823" w:rsidP="00580823">
            <w:pPr>
              <w:jc w:val="right"/>
              <w:rPr>
                <w:color w:val="000000"/>
                <w:sz w:val="24"/>
                <w:szCs w:val="24"/>
              </w:rPr>
            </w:pPr>
            <w:r w:rsidRPr="00580823">
              <w:rPr>
                <w:color w:val="000000"/>
                <w:sz w:val="24"/>
                <w:szCs w:val="24"/>
              </w:rPr>
              <w:t xml:space="preserve">R$ </w:t>
            </w:r>
            <w:r w:rsidR="00A446D9">
              <w:rPr>
                <w:sz w:val="24"/>
              </w:rPr>
              <w:t>5.558.900,00</w:t>
            </w:r>
          </w:p>
        </w:tc>
      </w:tr>
      <w:tr w:rsidR="00580823" w:rsidRPr="00580823" w:rsidTr="00580823">
        <w:trPr>
          <w:trHeight w:val="315"/>
          <w:jc w:val="center"/>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580823" w:rsidRPr="00580823" w:rsidRDefault="00580823" w:rsidP="00580823">
            <w:pPr>
              <w:rPr>
                <w:color w:val="000000"/>
                <w:sz w:val="24"/>
                <w:szCs w:val="24"/>
              </w:rPr>
            </w:pPr>
            <w:proofErr w:type="gramStart"/>
            <w:r w:rsidRPr="00580823">
              <w:rPr>
                <w:color w:val="000000"/>
                <w:sz w:val="24"/>
              </w:rPr>
              <w:t>08 - Assistência</w:t>
            </w:r>
            <w:proofErr w:type="gramEnd"/>
            <w:r w:rsidRPr="00580823">
              <w:rPr>
                <w:color w:val="000000"/>
                <w:sz w:val="24"/>
              </w:rPr>
              <w:t xml:space="preserve"> Social</w:t>
            </w:r>
          </w:p>
        </w:tc>
        <w:tc>
          <w:tcPr>
            <w:tcW w:w="2080" w:type="dxa"/>
            <w:tcBorders>
              <w:top w:val="nil"/>
              <w:left w:val="nil"/>
              <w:bottom w:val="single" w:sz="4" w:space="0" w:color="auto"/>
              <w:right w:val="single" w:sz="4" w:space="0" w:color="auto"/>
            </w:tcBorders>
            <w:shd w:val="clear" w:color="auto" w:fill="auto"/>
            <w:noWrap/>
            <w:vAlign w:val="bottom"/>
            <w:hideMark/>
          </w:tcPr>
          <w:p w:rsidR="00580823" w:rsidRPr="00580823" w:rsidRDefault="00580823" w:rsidP="00580823">
            <w:pPr>
              <w:jc w:val="right"/>
              <w:rPr>
                <w:color w:val="000000"/>
                <w:sz w:val="24"/>
                <w:szCs w:val="24"/>
              </w:rPr>
            </w:pPr>
            <w:r w:rsidRPr="00580823">
              <w:rPr>
                <w:color w:val="000000"/>
                <w:sz w:val="24"/>
                <w:szCs w:val="24"/>
              </w:rPr>
              <w:t xml:space="preserve">R$ </w:t>
            </w:r>
            <w:r w:rsidR="00A446D9">
              <w:rPr>
                <w:sz w:val="24"/>
              </w:rPr>
              <w:t>2.394.270,00</w:t>
            </w:r>
          </w:p>
        </w:tc>
      </w:tr>
      <w:tr w:rsidR="00580823" w:rsidRPr="00580823" w:rsidTr="00580823">
        <w:trPr>
          <w:trHeight w:val="315"/>
          <w:jc w:val="center"/>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580823" w:rsidRPr="00580823" w:rsidRDefault="00580823" w:rsidP="00580823">
            <w:pPr>
              <w:rPr>
                <w:color w:val="000000"/>
                <w:sz w:val="24"/>
                <w:szCs w:val="24"/>
              </w:rPr>
            </w:pPr>
            <w:r w:rsidRPr="00580823">
              <w:rPr>
                <w:color w:val="000000"/>
                <w:sz w:val="24"/>
              </w:rPr>
              <w:t>10 - Saúde</w:t>
            </w:r>
          </w:p>
        </w:tc>
        <w:tc>
          <w:tcPr>
            <w:tcW w:w="2080" w:type="dxa"/>
            <w:tcBorders>
              <w:top w:val="nil"/>
              <w:left w:val="nil"/>
              <w:bottom w:val="single" w:sz="4" w:space="0" w:color="auto"/>
              <w:right w:val="single" w:sz="4" w:space="0" w:color="auto"/>
            </w:tcBorders>
            <w:shd w:val="clear" w:color="auto" w:fill="auto"/>
            <w:noWrap/>
            <w:vAlign w:val="bottom"/>
            <w:hideMark/>
          </w:tcPr>
          <w:p w:rsidR="00580823" w:rsidRPr="00580823" w:rsidRDefault="00580823" w:rsidP="00580823">
            <w:pPr>
              <w:jc w:val="right"/>
              <w:rPr>
                <w:color w:val="000000"/>
                <w:sz w:val="24"/>
                <w:szCs w:val="24"/>
              </w:rPr>
            </w:pPr>
            <w:r w:rsidRPr="00580823">
              <w:rPr>
                <w:color w:val="000000"/>
                <w:sz w:val="24"/>
                <w:szCs w:val="24"/>
              </w:rPr>
              <w:t xml:space="preserve">R$ </w:t>
            </w:r>
            <w:r w:rsidR="00A446D9">
              <w:rPr>
                <w:sz w:val="24"/>
              </w:rPr>
              <w:t>8.811.550,00</w:t>
            </w:r>
          </w:p>
        </w:tc>
      </w:tr>
      <w:tr w:rsidR="00580823" w:rsidRPr="00580823" w:rsidTr="00580823">
        <w:trPr>
          <w:trHeight w:val="315"/>
          <w:jc w:val="center"/>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580823" w:rsidRPr="00580823" w:rsidRDefault="00580823" w:rsidP="00580823">
            <w:pPr>
              <w:rPr>
                <w:color w:val="000000"/>
                <w:sz w:val="24"/>
                <w:szCs w:val="24"/>
              </w:rPr>
            </w:pPr>
            <w:r w:rsidRPr="00580823">
              <w:rPr>
                <w:color w:val="000000"/>
                <w:sz w:val="24"/>
              </w:rPr>
              <w:t>12 - Educação</w:t>
            </w:r>
          </w:p>
        </w:tc>
        <w:tc>
          <w:tcPr>
            <w:tcW w:w="2080" w:type="dxa"/>
            <w:tcBorders>
              <w:top w:val="nil"/>
              <w:left w:val="nil"/>
              <w:bottom w:val="single" w:sz="4" w:space="0" w:color="auto"/>
              <w:right w:val="single" w:sz="4" w:space="0" w:color="auto"/>
            </w:tcBorders>
            <w:shd w:val="clear" w:color="auto" w:fill="auto"/>
            <w:noWrap/>
            <w:vAlign w:val="bottom"/>
            <w:hideMark/>
          </w:tcPr>
          <w:p w:rsidR="00580823" w:rsidRPr="00580823" w:rsidRDefault="00580823" w:rsidP="00580823">
            <w:pPr>
              <w:jc w:val="right"/>
              <w:rPr>
                <w:color w:val="000000"/>
                <w:sz w:val="24"/>
                <w:szCs w:val="24"/>
              </w:rPr>
            </w:pPr>
            <w:proofErr w:type="gramStart"/>
            <w:r w:rsidRPr="00580823">
              <w:rPr>
                <w:color w:val="000000"/>
                <w:sz w:val="24"/>
                <w:szCs w:val="24"/>
              </w:rPr>
              <w:t>R</w:t>
            </w:r>
            <w:r w:rsidR="00A446D9">
              <w:rPr>
                <w:sz w:val="24"/>
              </w:rPr>
              <w:t>17.</w:t>
            </w:r>
            <w:proofErr w:type="gramEnd"/>
            <w:r w:rsidR="00A446D9">
              <w:rPr>
                <w:sz w:val="24"/>
              </w:rPr>
              <w:t>130.800,00</w:t>
            </w:r>
          </w:p>
        </w:tc>
      </w:tr>
      <w:tr w:rsidR="00580823" w:rsidRPr="00580823" w:rsidTr="00580823">
        <w:trPr>
          <w:trHeight w:val="315"/>
          <w:jc w:val="center"/>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580823" w:rsidRPr="00580823" w:rsidRDefault="00580823" w:rsidP="00580823">
            <w:pPr>
              <w:rPr>
                <w:color w:val="000000"/>
                <w:sz w:val="24"/>
                <w:szCs w:val="24"/>
              </w:rPr>
            </w:pPr>
            <w:r w:rsidRPr="00580823">
              <w:rPr>
                <w:color w:val="000000"/>
                <w:sz w:val="24"/>
              </w:rPr>
              <w:t>13 - Cultura</w:t>
            </w:r>
          </w:p>
        </w:tc>
        <w:tc>
          <w:tcPr>
            <w:tcW w:w="2080" w:type="dxa"/>
            <w:tcBorders>
              <w:top w:val="nil"/>
              <w:left w:val="nil"/>
              <w:bottom w:val="single" w:sz="4" w:space="0" w:color="auto"/>
              <w:right w:val="single" w:sz="4" w:space="0" w:color="auto"/>
            </w:tcBorders>
            <w:shd w:val="clear" w:color="auto" w:fill="auto"/>
            <w:noWrap/>
            <w:vAlign w:val="bottom"/>
            <w:hideMark/>
          </w:tcPr>
          <w:p w:rsidR="00580823" w:rsidRPr="00580823" w:rsidRDefault="00580823" w:rsidP="00580823">
            <w:pPr>
              <w:jc w:val="right"/>
              <w:rPr>
                <w:color w:val="000000"/>
                <w:sz w:val="24"/>
                <w:szCs w:val="24"/>
              </w:rPr>
            </w:pPr>
            <w:r w:rsidRPr="00580823">
              <w:rPr>
                <w:color w:val="000000"/>
                <w:sz w:val="24"/>
                <w:szCs w:val="24"/>
              </w:rPr>
              <w:t xml:space="preserve">R$ </w:t>
            </w:r>
            <w:r w:rsidR="00A76B33">
              <w:rPr>
                <w:sz w:val="24"/>
              </w:rPr>
              <w:t>110.000,00</w:t>
            </w:r>
          </w:p>
        </w:tc>
      </w:tr>
      <w:tr w:rsidR="00580823" w:rsidRPr="00580823" w:rsidTr="00580823">
        <w:trPr>
          <w:trHeight w:val="315"/>
          <w:jc w:val="center"/>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580823" w:rsidRPr="00580823" w:rsidRDefault="00580823" w:rsidP="00580823">
            <w:pPr>
              <w:rPr>
                <w:color w:val="000000"/>
                <w:sz w:val="24"/>
                <w:szCs w:val="24"/>
              </w:rPr>
            </w:pPr>
            <w:r w:rsidRPr="00580823">
              <w:rPr>
                <w:color w:val="000000"/>
                <w:sz w:val="24"/>
              </w:rPr>
              <w:t>15 - Urbanismo</w:t>
            </w:r>
          </w:p>
        </w:tc>
        <w:tc>
          <w:tcPr>
            <w:tcW w:w="2080" w:type="dxa"/>
            <w:tcBorders>
              <w:top w:val="nil"/>
              <w:left w:val="nil"/>
              <w:bottom w:val="single" w:sz="4" w:space="0" w:color="auto"/>
              <w:right w:val="single" w:sz="4" w:space="0" w:color="auto"/>
            </w:tcBorders>
            <w:shd w:val="clear" w:color="auto" w:fill="auto"/>
            <w:noWrap/>
            <w:vAlign w:val="bottom"/>
            <w:hideMark/>
          </w:tcPr>
          <w:p w:rsidR="00580823" w:rsidRPr="00580823" w:rsidRDefault="00580823" w:rsidP="00580823">
            <w:pPr>
              <w:jc w:val="right"/>
              <w:rPr>
                <w:color w:val="000000"/>
                <w:sz w:val="24"/>
                <w:szCs w:val="24"/>
              </w:rPr>
            </w:pPr>
            <w:r w:rsidRPr="00580823">
              <w:rPr>
                <w:color w:val="000000"/>
                <w:sz w:val="24"/>
                <w:szCs w:val="24"/>
              </w:rPr>
              <w:t xml:space="preserve">R$ </w:t>
            </w:r>
            <w:r w:rsidR="00A76B33">
              <w:rPr>
                <w:sz w:val="24"/>
              </w:rPr>
              <w:t>6.955.000,00</w:t>
            </w:r>
          </w:p>
        </w:tc>
      </w:tr>
      <w:tr w:rsidR="00580823" w:rsidRPr="00580823" w:rsidTr="00580823">
        <w:trPr>
          <w:trHeight w:val="315"/>
          <w:jc w:val="center"/>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580823" w:rsidRPr="00580823" w:rsidRDefault="00580823" w:rsidP="00580823">
            <w:pPr>
              <w:rPr>
                <w:color w:val="000000"/>
                <w:sz w:val="24"/>
                <w:szCs w:val="24"/>
              </w:rPr>
            </w:pPr>
            <w:r w:rsidRPr="00580823">
              <w:rPr>
                <w:color w:val="000000"/>
                <w:sz w:val="24"/>
              </w:rPr>
              <w:t>16 - Habitação</w:t>
            </w:r>
          </w:p>
        </w:tc>
        <w:tc>
          <w:tcPr>
            <w:tcW w:w="2080" w:type="dxa"/>
            <w:tcBorders>
              <w:top w:val="nil"/>
              <w:left w:val="nil"/>
              <w:bottom w:val="single" w:sz="4" w:space="0" w:color="auto"/>
              <w:right w:val="single" w:sz="4" w:space="0" w:color="auto"/>
            </w:tcBorders>
            <w:shd w:val="clear" w:color="auto" w:fill="auto"/>
            <w:noWrap/>
            <w:vAlign w:val="bottom"/>
            <w:hideMark/>
          </w:tcPr>
          <w:p w:rsidR="00580823" w:rsidRPr="00580823" w:rsidRDefault="00580823" w:rsidP="00580823">
            <w:pPr>
              <w:jc w:val="right"/>
              <w:rPr>
                <w:color w:val="000000"/>
                <w:sz w:val="24"/>
                <w:szCs w:val="24"/>
              </w:rPr>
            </w:pPr>
            <w:r w:rsidRPr="00580823">
              <w:rPr>
                <w:color w:val="000000"/>
                <w:sz w:val="24"/>
                <w:szCs w:val="24"/>
              </w:rPr>
              <w:t>R$ 147.000,00</w:t>
            </w:r>
          </w:p>
        </w:tc>
      </w:tr>
      <w:tr w:rsidR="00580823" w:rsidRPr="00580823" w:rsidTr="00580823">
        <w:trPr>
          <w:trHeight w:val="315"/>
          <w:jc w:val="center"/>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580823" w:rsidRPr="00580823" w:rsidRDefault="00580823" w:rsidP="00580823">
            <w:pPr>
              <w:rPr>
                <w:color w:val="000000"/>
                <w:sz w:val="24"/>
                <w:szCs w:val="24"/>
              </w:rPr>
            </w:pPr>
            <w:proofErr w:type="gramStart"/>
            <w:r w:rsidRPr="00580823">
              <w:rPr>
                <w:color w:val="000000"/>
                <w:sz w:val="24"/>
              </w:rPr>
              <w:t>18 - Gestão</w:t>
            </w:r>
            <w:proofErr w:type="gramEnd"/>
            <w:r w:rsidRPr="00580823">
              <w:rPr>
                <w:color w:val="000000"/>
                <w:sz w:val="24"/>
              </w:rPr>
              <w:t xml:space="preserve"> Ambiental</w:t>
            </w:r>
          </w:p>
        </w:tc>
        <w:tc>
          <w:tcPr>
            <w:tcW w:w="2080" w:type="dxa"/>
            <w:tcBorders>
              <w:top w:val="nil"/>
              <w:left w:val="nil"/>
              <w:bottom w:val="single" w:sz="4" w:space="0" w:color="auto"/>
              <w:right w:val="single" w:sz="4" w:space="0" w:color="auto"/>
            </w:tcBorders>
            <w:shd w:val="clear" w:color="auto" w:fill="auto"/>
            <w:noWrap/>
            <w:vAlign w:val="bottom"/>
            <w:hideMark/>
          </w:tcPr>
          <w:p w:rsidR="00580823" w:rsidRPr="00580823" w:rsidRDefault="00580823" w:rsidP="00580823">
            <w:pPr>
              <w:jc w:val="right"/>
              <w:rPr>
                <w:color w:val="000000"/>
                <w:sz w:val="24"/>
                <w:szCs w:val="24"/>
              </w:rPr>
            </w:pPr>
            <w:r w:rsidRPr="00580823">
              <w:rPr>
                <w:color w:val="000000"/>
                <w:sz w:val="24"/>
                <w:szCs w:val="24"/>
              </w:rPr>
              <w:t>R$ 114.000,00</w:t>
            </w:r>
          </w:p>
        </w:tc>
      </w:tr>
      <w:tr w:rsidR="00580823" w:rsidRPr="00580823" w:rsidTr="00580823">
        <w:trPr>
          <w:trHeight w:val="315"/>
          <w:jc w:val="center"/>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580823" w:rsidRPr="00580823" w:rsidRDefault="00580823" w:rsidP="00580823">
            <w:pPr>
              <w:rPr>
                <w:color w:val="000000"/>
                <w:sz w:val="24"/>
                <w:szCs w:val="24"/>
              </w:rPr>
            </w:pPr>
            <w:r w:rsidRPr="00580823">
              <w:rPr>
                <w:color w:val="000000"/>
                <w:sz w:val="24"/>
              </w:rPr>
              <w:t>20 - Agricultura</w:t>
            </w:r>
          </w:p>
        </w:tc>
        <w:tc>
          <w:tcPr>
            <w:tcW w:w="2080" w:type="dxa"/>
            <w:tcBorders>
              <w:top w:val="nil"/>
              <w:left w:val="nil"/>
              <w:bottom w:val="single" w:sz="4" w:space="0" w:color="auto"/>
              <w:right w:val="single" w:sz="4" w:space="0" w:color="auto"/>
            </w:tcBorders>
            <w:shd w:val="clear" w:color="auto" w:fill="auto"/>
            <w:noWrap/>
            <w:vAlign w:val="bottom"/>
            <w:hideMark/>
          </w:tcPr>
          <w:p w:rsidR="00580823" w:rsidRPr="00580823" w:rsidRDefault="00580823" w:rsidP="00580823">
            <w:pPr>
              <w:jc w:val="right"/>
              <w:rPr>
                <w:color w:val="000000"/>
                <w:sz w:val="24"/>
                <w:szCs w:val="24"/>
              </w:rPr>
            </w:pPr>
            <w:r w:rsidRPr="00580823">
              <w:rPr>
                <w:color w:val="000000"/>
                <w:sz w:val="24"/>
                <w:szCs w:val="24"/>
              </w:rPr>
              <w:t>R$ 2.000,00</w:t>
            </w:r>
          </w:p>
        </w:tc>
      </w:tr>
      <w:tr w:rsidR="00580823" w:rsidRPr="00580823" w:rsidTr="00580823">
        <w:trPr>
          <w:trHeight w:val="315"/>
          <w:jc w:val="center"/>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580823" w:rsidRPr="00580823" w:rsidRDefault="00580823" w:rsidP="00580823">
            <w:pPr>
              <w:rPr>
                <w:color w:val="000000"/>
                <w:sz w:val="24"/>
                <w:szCs w:val="24"/>
              </w:rPr>
            </w:pPr>
            <w:r w:rsidRPr="00580823">
              <w:rPr>
                <w:color w:val="000000"/>
                <w:sz w:val="24"/>
              </w:rPr>
              <w:t>23 - Comércio e Serviços</w:t>
            </w:r>
          </w:p>
        </w:tc>
        <w:tc>
          <w:tcPr>
            <w:tcW w:w="2080" w:type="dxa"/>
            <w:tcBorders>
              <w:top w:val="nil"/>
              <w:left w:val="nil"/>
              <w:bottom w:val="single" w:sz="4" w:space="0" w:color="auto"/>
              <w:right w:val="single" w:sz="4" w:space="0" w:color="auto"/>
            </w:tcBorders>
            <w:shd w:val="clear" w:color="auto" w:fill="auto"/>
            <w:noWrap/>
            <w:vAlign w:val="bottom"/>
            <w:hideMark/>
          </w:tcPr>
          <w:p w:rsidR="00580823" w:rsidRPr="00580823" w:rsidRDefault="00580823" w:rsidP="00580823">
            <w:pPr>
              <w:jc w:val="right"/>
              <w:rPr>
                <w:color w:val="000000"/>
                <w:sz w:val="24"/>
                <w:szCs w:val="24"/>
              </w:rPr>
            </w:pPr>
            <w:r w:rsidRPr="00580823">
              <w:rPr>
                <w:color w:val="000000"/>
                <w:sz w:val="24"/>
                <w:szCs w:val="24"/>
              </w:rPr>
              <w:t>R$ 37.000,00</w:t>
            </w:r>
          </w:p>
        </w:tc>
      </w:tr>
      <w:tr w:rsidR="00580823" w:rsidRPr="00580823" w:rsidTr="00580823">
        <w:trPr>
          <w:trHeight w:val="315"/>
          <w:jc w:val="center"/>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580823" w:rsidRPr="00580823" w:rsidRDefault="00580823" w:rsidP="00580823">
            <w:pPr>
              <w:rPr>
                <w:color w:val="000000"/>
                <w:sz w:val="24"/>
                <w:szCs w:val="24"/>
              </w:rPr>
            </w:pPr>
            <w:r w:rsidRPr="00580823">
              <w:rPr>
                <w:color w:val="000000"/>
                <w:sz w:val="24"/>
              </w:rPr>
              <w:t>27 - Desporto e Lazer</w:t>
            </w:r>
          </w:p>
        </w:tc>
        <w:tc>
          <w:tcPr>
            <w:tcW w:w="2080" w:type="dxa"/>
            <w:tcBorders>
              <w:top w:val="nil"/>
              <w:left w:val="nil"/>
              <w:bottom w:val="single" w:sz="4" w:space="0" w:color="auto"/>
              <w:right w:val="single" w:sz="4" w:space="0" w:color="auto"/>
            </w:tcBorders>
            <w:shd w:val="clear" w:color="auto" w:fill="auto"/>
            <w:noWrap/>
            <w:vAlign w:val="bottom"/>
            <w:hideMark/>
          </w:tcPr>
          <w:p w:rsidR="00580823" w:rsidRPr="00580823" w:rsidRDefault="00580823" w:rsidP="00580823">
            <w:pPr>
              <w:jc w:val="right"/>
              <w:rPr>
                <w:color w:val="000000"/>
                <w:sz w:val="24"/>
                <w:szCs w:val="24"/>
              </w:rPr>
            </w:pPr>
            <w:r w:rsidRPr="00580823">
              <w:rPr>
                <w:color w:val="000000"/>
                <w:sz w:val="24"/>
                <w:szCs w:val="24"/>
              </w:rPr>
              <w:t xml:space="preserve">R$ </w:t>
            </w:r>
            <w:r w:rsidR="00A76B33">
              <w:rPr>
                <w:sz w:val="24"/>
              </w:rPr>
              <w:t>717.000,00</w:t>
            </w:r>
          </w:p>
        </w:tc>
      </w:tr>
      <w:tr w:rsidR="00580823" w:rsidRPr="00580823" w:rsidTr="00580823">
        <w:trPr>
          <w:trHeight w:val="315"/>
          <w:jc w:val="center"/>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580823" w:rsidRPr="00580823" w:rsidRDefault="00580823" w:rsidP="00580823">
            <w:pPr>
              <w:rPr>
                <w:color w:val="000000"/>
                <w:sz w:val="24"/>
                <w:szCs w:val="24"/>
              </w:rPr>
            </w:pPr>
            <w:r w:rsidRPr="00580823">
              <w:rPr>
                <w:color w:val="000000"/>
                <w:sz w:val="24"/>
              </w:rPr>
              <w:t>28 - Encargos Especiais</w:t>
            </w:r>
          </w:p>
        </w:tc>
        <w:tc>
          <w:tcPr>
            <w:tcW w:w="2080" w:type="dxa"/>
            <w:tcBorders>
              <w:top w:val="nil"/>
              <w:left w:val="nil"/>
              <w:bottom w:val="single" w:sz="4" w:space="0" w:color="auto"/>
              <w:right w:val="single" w:sz="4" w:space="0" w:color="auto"/>
            </w:tcBorders>
            <w:shd w:val="clear" w:color="auto" w:fill="auto"/>
            <w:noWrap/>
            <w:vAlign w:val="bottom"/>
            <w:hideMark/>
          </w:tcPr>
          <w:p w:rsidR="00580823" w:rsidRPr="00580823" w:rsidRDefault="00580823" w:rsidP="00580823">
            <w:pPr>
              <w:jc w:val="right"/>
              <w:rPr>
                <w:color w:val="000000"/>
                <w:sz w:val="24"/>
                <w:szCs w:val="24"/>
              </w:rPr>
            </w:pPr>
            <w:r w:rsidRPr="00580823">
              <w:rPr>
                <w:color w:val="000000"/>
                <w:sz w:val="24"/>
                <w:szCs w:val="24"/>
              </w:rPr>
              <w:t>R$ 1.530.000,00</w:t>
            </w:r>
          </w:p>
        </w:tc>
      </w:tr>
      <w:tr w:rsidR="00580823" w:rsidRPr="00580823" w:rsidTr="00580823">
        <w:trPr>
          <w:trHeight w:val="315"/>
          <w:jc w:val="center"/>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580823" w:rsidRPr="00580823" w:rsidRDefault="00580823" w:rsidP="00580823">
            <w:pPr>
              <w:rPr>
                <w:color w:val="000000"/>
                <w:sz w:val="24"/>
                <w:szCs w:val="24"/>
              </w:rPr>
            </w:pPr>
            <w:r w:rsidRPr="00580823">
              <w:rPr>
                <w:color w:val="000000"/>
                <w:sz w:val="24"/>
              </w:rPr>
              <w:t>Reserva de Contingência</w:t>
            </w:r>
          </w:p>
        </w:tc>
        <w:tc>
          <w:tcPr>
            <w:tcW w:w="2080" w:type="dxa"/>
            <w:tcBorders>
              <w:top w:val="nil"/>
              <w:left w:val="nil"/>
              <w:bottom w:val="single" w:sz="4" w:space="0" w:color="auto"/>
              <w:right w:val="single" w:sz="4" w:space="0" w:color="auto"/>
            </w:tcBorders>
            <w:shd w:val="clear" w:color="auto" w:fill="auto"/>
            <w:noWrap/>
            <w:vAlign w:val="bottom"/>
            <w:hideMark/>
          </w:tcPr>
          <w:p w:rsidR="00580823" w:rsidRPr="00580823" w:rsidRDefault="00580823" w:rsidP="00580823">
            <w:pPr>
              <w:jc w:val="right"/>
              <w:rPr>
                <w:color w:val="000000"/>
                <w:sz w:val="24"/>
                <w:szCs w:val="24"/>
              </w:rPr>
            </w:pPr>
            <w:r w:rsidRPr="00580823">
              <w:rPr>
                <w:color w:val="000000"/>
                <w:sz w:val="24"/>
                <w:szCs w:val="24"/>
              </w:rPr>
              <w:t>R$ 25.000,00</w:t>
            </w:r>
          </w:p>
        </w:tc>
      </w:tr>
      <w:tr w:rsidR="00580823" w:rsidRPr="00580823" w:rsidTr="00580823">
        <w:trPr>
          <w:trHeight w:val="315"/>
          <w:jc w:val="center"/>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580823" w:rsidRPr="00580823" w:rsidRDefault="00580823" w:rsidP="00580823">
            <w:pPr>
              <w:jc w:val="center"/>
              <w:rPr>
                <w:b/>
                <w:bCs/>
                <w:color w:val="000000"/>
                <w:sz w:val="24"/>
                <w:szCs w:val="24"/>
              </w:rPr>
            </w:pPr>
            <w:r w:rsidRPr="00580823">
              <w:rPr>
                <w:b/>
                <w:bCs/>
                <w:color w:val="000000"/>
                <w:sz w:val="24"/>
              </w:rPr>
              <w:t>TOTAL GERAL</w:t>
            </w:r>
          </w:p>
        </w:tc>
        <w:tc>
          <w:tcPr>
            <w:tcW w:w="2080" w:type="dxa"/>
            <w:tcBorders>
              <w:top w:val="nil"/>
              <w:left w:val="nil"/>
              <w:bottom w:val="single" w:sz="4" w:space="0" w:color="auto"/>
              <w:right w:val="single" w:sz="4" w:space="0" w:color="auto"/>
            </w:tcBorders>
            <w:shd w:val="clear" w:color="auto" w:fill="auto"/>
            <w:noWrap/>
            <w:vAlign w:val="bottom"/>
            <w:hideMark/>
          </w:tcPr>
          <w:p w:rsidR="00580823" w:rsidRPr="00580823" w:rsidRDefault="00580823" w:rsidP="00A76B33">
            <w:pPr>
              <w:jc w:val="right"/>
              <w:rPr>
                <w:b/>
                <w:bCs/>
                <w:color w:val="000000"/>
                <w:sz w:val="24"/>
                <w:szCs w:val="24"/>
              </w:rPr>
            </w:pPr>
            <w:r w:rsidRPr="00580823">
              <w:rPr>
                <w:b/>
                <w:bCs/>
                <w:color w:val="000000"/>
                <w:sz w:val="24"/>
                <w:szCs w:val="24"/>
              </w:rPr>
              <w:t xml:space="preserve">R$ </w:t>
            </w:r>
            <w:r w:rsidR="00A76B33">
              <w:rPr>
                <w:b/>
                <w:bCs/>
                <w:color w:val="000000"/>
                <w:sz w:val="24"/>
                <w:szCs w:val="24"/>
              </w:rPr>
              <w:t>47</w:t>
            </w:r>
            <w:r w:rsidRPr="00580823">
              <w:rPr>
                <w:b/>
                <w:bCs/>
                <w:color w:val="000000"/>
                <w:sz w:val="24"/>
                <w:szCs w:val="24"/>
              </w:rPr>
              <w:t>.</w:t>
            </w:r>
            <w:r w:rsidR="00A76B33">
              <w:rPr>
                <w:b/>
                <w:bCs/>
                <w:color w:val="000000"/>
                <w:sz w:val="24"/>
                <w:szCs w:val="24"/>
              </w:rPr>
              <w:t>249</w:t>
            </w:r>
            <w:r w:rsidRPr="00580823">
              <w:rPr>
                <w:b/>
                <w:bCs/>
                <w:color w:val="000000"/>
                <w:sz w:val="24"/>
                <w:szCs w:val="24"/>
              </w:rPr>
              <w:t>.</w:t>
            </w:r>
            <w:r w:rsidR="00A76B33">
              <w:rPr>
                <w:b/>
                <w:bCs/>
                <w:color w:val="000000"/>
                <w:sz w:val="24"/>
                <w:szCs w:val="24"/>
              </w:rPr>
              <w:t>520</w:t>
            </w:r>
            <w:r w:rsidRPr="00580823">
              <w:rPr>
                <w:b/>
                <w:bCs/>
                <w:color w:val="000000"/>
                <w:sz w:val="24"/>
                <w:szCs w:val="24"/>
              </w:rPr>
              <w:t>,00</w:t>
            </w:r>
          </w:p>
        </w:tc>
      </w:tr>
    </w:tbl>
    <w:p w:rsidR="00F0250E" w:rsidRPr="0064273B" w:rsidRDefault="00F0250E" w:rsidP="00580823">
      <w:pPr>
        <w:tabs>
          <w:tab w:val="left" w:pos="1418"/>
          <w:tab w:val="left" w:pos="1985"/>
          <w:tab w:val="left" w:pos="2552"/>
          <w:tab w:val="left" w:pos="3261"/>
          <w:tab w:val="left" w:pos="7797"/>
          <w:tab w:val="left" w:pos="10206"/>
          <w:tab w:val="left" w:pos="11907"/>
        </w:tabs>
        <w:jc w:val="center"/>
      </w:pPr>
    </w:p>
    <w:p w:rsidR="00F0250E" w:rsidRPr="0064273B" w:rsidRDefault="00F0250E" w:rsidP="007754F4">
      <w:pPr>
        <w:pStyle w:val="Ttulo3"/>
        <w:ind w:left="709"/>
        <w:jc w:val="left"/>
      </w:pPr>
      <w:r w:rsidRPr="0064273B">
        <w:lastRenderedPageBreak/>
        <w:t>POR CATEGORIA ECONÔMICA</w:t>
      </w:r>
    </w:p>
    <w:p w:rsidR="00F0250E" w:rsidRPr="0064273B" w:rsidRDefault="00F0250E" w:rsidP="00F0250E"/>
    <w:p w:rsidR="00F0250E" w:rsidRPr="0064273B" w:rsidRDefault="00F0250E" w:rsidP="00F0250E">
      <w:pPr>
        <w:pStyle w:val="Ttulo2"/>
        <w:tabs>
          <w:tab w:val="left" w:pos="1985"/>
          <w:tab w:val="left" w:pos="2552"/>
          <w:tab w:val="left" w:pos="7938"/>
          <w:tab w:val="left" w:pos="10206"/>
        </w:tabs>
      </w:pPr>
      <w:r w:rsidRPr="0064273B">
        <w:tab/>
        <w:t>I - ADMINISTRAÇÃO DIRETA</w:t>
      </w:r>
    </w:p>
    <w:p w:rsidR="00283CBE" w:rsidRPr="0064273B" w:rsidRDefault="00F0250E" w:rsidP="00283CBE">
      <w:pPr>
        <w:tabs>
          <w:tab w:val="left" w:pos="1418"/>
          <w:tab w:val="left" w:pos="1985"/>
          <w:tab w:val="left" w:pos="2552"/>
          <w:tab w:val="left" w:pos="3261"/>
          <w:tab w:val="left" w:pos="7797"/>
          <w:tab w:val="left" w:pos="10206"/>
        </w:tabs>
        <w:jc w:val="both"/>
      </w:pPr>
      <w:r w:rsidRPr="0064273B">
        <w:rPr>
          <w:sz w:val="24"/>
        </w:rPr>
        <w:tab/>
      </w:r>
      <w:r w:rsidRPr="0064273B">
        <w:rPr>
          <w:sz w:val="24"/>
        </w:rPr>
        <w:tab/>
      </w:r>
    </w:p>
    <w:tbl>
      <w:tblPr>
        <w:tblW w:w="5520" w:type="dxa"/>
        <w:jc w:val="center"/>
        <w:tblInd w:w="55" w:type="dxa"/>
        <w:tblCellMar>
          <w:left w:w="70" w:type="dxa"/>
          <w:right w:w="70" w:type="dxa"/>
        </w:tblCellMar>
        <w:tblLook w:val="04A0" w:firstRow="1" w:lastRow="0" w:firstColumn="1" w:lastColumn="0" w:noHBand="0" w:noVBand="1"/>
      </w:tblPr>
      <w:tblGrid>
        <w:gridCol w:w="3440"/>
        <w:gridCol w:w="2080"/>
      </w:tblGrid>
      <w:tr w:rsidR="00283CBE" w:rsidRPr="00283CBE" w:rsidTr="00283CBE">
        <w:trPr>
          <w:trHeight w:val="315"/>
          <w:jc w:val="center"/>
        </w:trPr>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3CBE" w:rsidRPr="00283CBE" w:rsidRDefault="00283CBE" w:rsidP="00283CBE">
            <w:pPr>
              <w:rPr>
                <w:color w:val="000000"/>
                <w:sz w:val="24"/>
                <w:szCs w:val="24"/>
              </w:rPr>
            </w:pPr>
            <w:r w:rsidRPr="00283CBE">
              <w:rPr>
                <w:color w:val="000000"/>
                <w:sz w:val="24"/>
              </w:rPr>
              <w:t>1. Despesas Correntes</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283CBE" w:rsidRPr="00283CBE" w:rsidRDefault="00283CBE" w:rsidP="00283CBE">
            <w:pPr>
              <w:jc w:val="right"/>
              <w:rPr>
                <w:color w:val="000000"/>
                <w:sz w:val="24"/>
                <w:szCs w:val="24"/>
              </w:rPr>
            </w:pPr>
            <w:r w:rsidRPr="00283CBE">
              <w:rPr>
                <w:color w:val="000000"/>
                <w:sz w:val="24"/>
                <w:szCs w:val="24"/>
              </w:rPr>
              <w:t xml:space="preserve">R$ </w:t>
            </w:r>
            <w:r w:rsidR="00FE74CA">
              <w:rPr>
                <w:sz w:val="24"/>
              </w:rPr>
              <w:t>44.116.620,00</w:t>
            </w:r>
          </w:p>
        </w:tc>
      </w:tr>
      <w:tr w:rsidR="00283CBE" w:rsidRPr="00283CBE" w:rsidTr="00283CBE">
        <w:trPr>
          <w:trHeight w:val="315"/>
          <w:jc w:val="center"/>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rsidR="00283CBE" w:rsidRPr="00283CBE" w:rsidRDefault="00283CBE" w:rsidP="00283CBE">
            <w:pPr>
              <w:rPr>
                <w:color w:val="000000"/>
                <w:sz w:val="24"/>
                <w:szCs w:val="24"/>
              </w:rPr>
            </w:pPr>
            <w:r w:rsidRPr="00283CBE">
              <w:rPr>
                <w:color w:val="000000"/>
                <w:sz w:val="24"/>
                <w:szCs w:val="24"/>
              </w:rPr>
              <w:t>2. Despesas de Capital</w:t>
            </w:r>
          </w:p>
        </w:tc>
        <w:tc>
          <w:tcPr>
            <w:tcW w:w="2080" w:type="dxa"/>
            <w:tcBorders>
              <w:top w:val="nil"/>
              <w:left w:val="nil"/>
              <w:bottom w:val="single" w:sz="4" w:space="0" w:color="auto"/>
              <w:right w:val="single" w:sz="4" w:space="0" w:color="auto"/>
            </w:tcBorders>
            <w:shd w:val="clear" w:color="auto" w:fill="auto"/>
            <w:noWrap/>
            <w:vAlign w:val="bottom"/>
            <w:hideMark/>
          </w:tcPr>
          <w:p w:rsidR="00283CBE" w:rsidRPr="00283CBE" w:rsidRDefault="00283CBE" w:rsidP="00283CBE">
            <w:pPr>
              <w:jc w:val="right"/>
              <w:rPr>
                <w:color w:val="000000"/>
                <w:sz w:val="24"/>
                <w:szCs w:val="24"/>
              </w:rPr>
            </w:pPr>
            <w:r w:rsidRPr="00283CBE">
              <w:rPr>
                <w:color w:val="000000"/>
                <w:sz w:val="24"/>
                <w:szCs w:val="24"/>
              </w:rPr>
              <w:t xml:space="preserve">R$ </w:t>
            </w:r>
            <w:r w:rsidR="00FE74CA">
              <w:rPr>
                <w:sz w:val="24"/>
                <w:u w:val="single"/>
              </w:rPr>
              <w:t>3.107.900,00</w:t>
            </w:r>
          </w:p>
        </w:tc>
      </w:tr>
      <w:tr w:rsidR="00283CBE" w:rsidRPr="00283CBE" w:rsidTr="00283CBE">
        <w:trPr>
          <w:trHeight w:val="315"/>
          <w:jc w:val="center"/>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rsidR="00283CBE" w:rsidRPr="00283CBE" w:rsidRDefault="00283CBE" w:rsidP="00283CBE">
            <w:pPr>
              <w:rPr>
                <w:color w:val="000000"/>
                <w:sz w:val="24"/>
                <w:szCs w:val="24"/>
              </w:rPr>
            </w:pPr>
            <w:r w:rsidRPr="00283CBE">
              <w:rPr>
                <w:color w:val="000000"/>
                <w:sz w:val="24"/>
                <w:szCs w:val="24"/>
              </w:rPr>
              <w:t xml:space="preserve">SUBTOTAL </w:t>
            </w:r>
          </w:p>
        </w:tc>
        <w:tc>
          <w:tcPr>
            <w:tcW w:w="2080" w:type="dxa"/>
            <w:tcBorders>
              <w:top w:val="nil"/>
              <w:left w:val="nil"/>
              <w:bottom w:val="single" w:sz="4" w:space="0" w:color="auto"/>
              <w:right w:val="single" w:sz="4" w:space="0" w:color="auto"/>
            </w:tcBorders>
            <w:shd w:val="clear" w:color="auto" w:fill="auto"/>
            <w:noWrap/>
            <w:vAlign w:val="bottom"/>
            <w:hideMark/>
          </w:tcPr>
          <w:p w:rsidR="00283CBE" w:rsidRPr="00283CBE" w:rsidRDefault="00283CBE" w:rsidP="00283CBE">
            <w:pPr>
              <w:jc w:val="right"/>
              <w:rPr>
                <w:color w:val="000000"/>
                <w:sz w:val="24"/>
                <w:szCs w:val="24"/>
              </w:rPr>
            </w:pPr>
            <w:r w:rsidRPr="00283CBE">
              <w:rPr>
                <w:color w:val="000000"/>
                <w:sz w:val="24"/>
                <w:szCs w:val="24"/>
              </w:rPr>
              <w:t xml:space="preserve">R$ </w:t>
            </w:r>
            <w:r w:rsidR="00FE74CA" w:rsidRPr="00FE74CA">
              <w:rPr>
                <w:sz w:val="24"/>
                <w:szCs w:val="24"/>
              </w:rPr>
              <w:t>47.224.520,00</w:t>
            </w:r>
          </w:p>
        </w:tc>
      </w:tr>
      <w:tr w:rsidR="00283CBE" w:rsidRPr="00283CBE" w:rsidTr="00283CBE">
        <w:trPr>
          <w:trHeight w:val="315"/>
          <w:jc w:val="center"/>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rsidR="00283CBE" w:rsidRPr="00283CBE" w:rsidRDefault="00283CBE" w:rsidP="00283CBE">
            <w:pPr>
              <w:rPr>
                <w:color w:val="000000"/>
                <w:sz w:val="24"/>
                <w:szCs w:val="24"/>
              </w:rPr>
            </w:pPr>
            <w:r w:rsidRPr="00283CBE">
              <w:rPr>
                <w:color w:val="000000"/>
                <w:sz w:val="24"/>
                <w:szCs w:val="24"/>
              </w:rPr>
              <w:t>RESERVA DE CONTINGÊNCIA</w:t>
            </w:r>
          </w:p>
        </w:tc>
        <w:tc>
          <w:tcPr>
            <w:tcW w:w="2080" w:type="dxa"/>
            <w:tcBorders>
              <w:top w:val="nil"/>
              <w:left w:val="nil"/>
              <w:bottom w:val="single" w:sz="4" w:space="0" w:color="auto"/>
              <w:right w:val="single" w:sz="4" w:space="0" w:color="auto"/>
            </w:tcBorders>
            <w:shd w:val="clear" w:color="auto" w:fill="auto"/>
            <w:noWrap/>
            <w:vAlign w:val="bottom"/>
            <w:hideMark/>
          </w:tcPr>
          <w:p w:rsidR="00283CBE" w:rsidRPr="00283CBE" w:rsidRDefault="00283CBE" w:rsidP="00283CBE">
            <w:pPr>
              <w:jc w:val="right"/>
              <w:rPr>
                <w:color w:val="000000"/>
                <w:sz w:val="24"/>
                <w:szCs w:val="24"/>
              </w:rPr>
            </w:pPr>
            <w:r w:rsidRPr="00283CBE">
              <w:rPr>
                <w:color w:val="000000"/>
                <w:sz w:val="24"/>
                <w:szCs w:val="24"/>
              </w:rPr>
              <w:t>R$ 25.000,00</w:t>
            </w:r>
          </w:p>
        </w:tc>
      </w:tr>
      <w:tr w:rsidR="00283CBE" w:rsidRPr="00283CBE" w:rsidTr="00283CBE">
        <w:trPr>
          <w:trHeight w:val="315"/>
          <w:jc w:val="center"/>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rsidR="00283CBE" w:rsidRPr="00283CBE" w:rsidRDefault="00283CBE" w:rsidP="00283CBE">
            <w:pPr>
              <w:rPr>
                <w:b/>
                <w:bCs/>
                <w:color w:val="000000"/>
                <w:sz w:val="24"/>
                <w:szCs w:val="24"/>
              </w:rPr>
            </w:pPr>
            <w:r w:rsidRPr="00283CBE">
              <w:rPr>
                <w:b/>
                <w:bCs/>
                <w:color w:val="000000"/>
                <w:sz w:val="24"/>
                <w:szCs w:val="24"/>
              </w:rPr>
              <w:t>TOTAL GERAL</w:t>
            </w:r>
          </w:p>
        </w:tc>
        <w:tc>
          <w:tcPr>
            <w:tcW w:w="2080" w:type="dxa"/>
            <w:tcBorders>
              <w:top w:val="nil"/>
              <w:left w:val="nil"/>
              <w:bottom w:val="single" w:sz="4" w:space="0" w:color="auto"/>
              <w:right w:val="single" w:sz="4" w:space="0" w:color="auto"/>
            </w:tcBorders>
            <w:shd w:val="clear" w:color="auto" w:fill="auto"/>
            <w:noWrap/>
            <w:vAlign w:val="bottom"/>
            <w:hideMark/>
          </w:tcPr>
          <w:p w:rsidR="00283CBE" w:rsidRPr="00283CBE" w:rsidRDefault="00283CBE" w:rsidP="001A6EB8">
            <w:pPr>
              <w:jc w:val="right"/>
              <w:rPr>
                <w:b/>
                <w:bCs/>
                <w:color w:val="000000"/>
                <w:sz w:val="24"/>
                <w:szCs w:val="24"/>
              </w:rPr>
            </w:pPr>
            <w:r w:rsidRPr="00283CBE">
              <w:rPr>
                <w:b/>
                <w:bCs/>
                <w:color w:val="000000"/>
                <w:sz w:val="24"/>
                <w:szCs w:val="24"/>
              </w:rPr>
              <w:t xml:space="preserve">R$ </w:t>
            </w:r>
            <w:r w:rsidR="001A6EB8">
              <w:rPr>
                <w:b/>
                <w:bCs/>
                <w:color w:val="000000"/>
                <w:sz w:val="24"/>
                <w:szCs w:val="24"/>
              </w:rPr>
              <w:t>47</w:t>
            </w:r>
            <w:r w:rsidRPr="00283CBE">
              <w:rPr>
                <w:b/>
                <w:bCs/>
                <w:color w:val="000000"/>
                <w:sz w:val="24"/>
                <w:szCs w:val="24"/>
              </w:rPr>
              <w:t>.</w:t>
            </w:r>
            <w:r w:rsidR="001A6EB8">
              <w:rPr>
                <w:b/>
                <w:bCs/>
                <w:color w:val="000000"/>
                <w:sz w:val="24"/>
                <w:szCs w:val="24"/>
              </w:rPr>
              <w:t>249</w:t>
            </w:r>
            <w:r w:rsidRPr="00283CBE">
              <w:rPr>
                <w:b/>
                <w:bCs/>
                <w:color w:val="000000"/>
                <w:sz w:val="24"/>
                <w:szCs w:val="24"/>
              </w:rPr>
              <w:t>.</w:t>
            </w:r>
            <w:r w:rsidR="001A6EB8">
              <w:rPr>
                <w:b/>
                <w:bCs/>
                <w:color w:val="000000"/>
                <w:sz w:val="24"/>
                <w:szCs w:val="24"/>
              </w:rPr>
              <w:t>520</w:t>
            </w:r>
            <w:r w:rsidRPr="00283CBE">
              <w:rPr>
                <w:b/>
                <w:bCs/>
                <w:color w:val="000000"/>
                <w:sz w:val="24"/>
                <w:szCs w:val="24"/>
              </w:rPr>
              <w:t>,00</w:t>
            </w:r>
          </w:p>
        </w:tc>
      </w:tr>
    </w:tbl>
    <w:p w:rsidR="00F0250E" w:rsidRPr="0064273B" w:rsidRDefault="00F0250E" w:rsidP="00283CBE">
      <w:pPr>
        <w:tabs>
          <w:tab w:val="left" w:pos="1418"/>
          <w:tab w:val="left" w:pos="1985"/>
          <w:tab w:val="left" w:pos="2552"/>
          <w:tab w:val="left" w:pos="3261"/>
          <w:tab w:val="left" w:pos="7797"/>
          <w:tab w:val="left" w:pos="10206"/>
        </w:tabs>
        <w:jc w:val="both"/>
      </w:pPr>
    </w:p>
    <w:p w:rsidR="00D76494" w:rsidRDefault="00D76494" w:rsidP="007754F4">
      <w:pPr>
        <w:pStyle w:val="Ttulo3"/>
        <w:ind w:left="709"/>
        <w:jc w:val="left"/>
      </w:pPr>
    </w:p>
    <w:p w:rsidR="00F0250E" w:rsidRPr="0064273B" w:rsidRDefault="00F0250E" w:rsidP="007754F4">
      <w:pPr>
        <w:pStyle w:val="Ttulo3"/>
        <w:ind w:left="709"/>
        <w:jc w:val="left"/>
      </w:pPr>
      <w:r w:rsidRPr="0064273B">
        <w:t>POR ÓRGÃOS DA ADMINISTRAÇÃO</w:t>
      </w:r>
    </w:p>
    <w:p w:rsidR="00F0250E" w:rsidRPr="0064273B" w:rsidRDefault="00F0250E" w:rsidP="00F0250E"/>
    <w:p w:rsidR="00F0250E" w:rsidRPr="0064273B" w:rsidRDefault="00F0250E" w:rsidP="00F0250E">
      <w:pPr>
        <w:pStyle w:val="Ttulo2"/>
        <w:tabs>
          <w:tab w:val="left" w:pos="567"/>
          <w:tab w:val="left" w:pos="851"/>
          <w:tab w:val="left" w:pos="1985"/>
          <w:tab w:val="left" w:pos="2552"/>
          <w:tab w:val="left" w:pos="7938"/>
          <w:tab w:val="left" w:pos="10206"/>
        </w:tabs>
      </w:pPr>
      <w:r w:rsidRPr="0064273B">
        <w:tab/>
      </w:r>
      <w:r w:rsidR="007754F4">
        <w:tab/>
        <w:t xml:space="preserve">  </w:t>
      </w:r>
      <w:r w:rsidRPr="0064273B">
        <w:t>I</w:t>
      </w:r>
      <w:proofErr w:type="gramStart"/>
      <w:r w:rsidRPr="0064273B">
        <w:t xml:space="preserve">  </w:t>
      </w:r>
      <w:proofErr w:type="gramEnd"/>
      <w:r w:rsidRPr="0064273B">
        <w:t>- ADMINISTRAÇÃO DIRETA</w:t>
      </w:r>
    </w:p>
    <w:tbl>
      <w:tblPr>
        <w:tblW w:w="8511" w:type="dxa"/>
        <w:jc w:val="center"/>
        <w:tblInd w:w="345" w:type="dxa"/>
        <w:tblCellMar>
          <w:left w:w="70" w:type="dxa"/>
          <w:right w:w="70" w:type="dxa"/>
        </w:tblCellMar>
        <w:tblLook w:val="04A0" w:firstRow="1" w:lastRow="0" w:firstColumn="1" w:lastColumn="0" w:noHBand="0" w:noVBand="1"/>
      </w:tblPr>
      <w:tblGrid>
        <w:gridCol w:w="6431"/>
        <w:gridCol w:w="2080"/>
      </w:tblGrid>
      <w:tr w:rsidR="00332BFE" w:rsidRPr="00332BFE" w:rsidTr="00332BFE">
        <w:trPr>
          <w:trHeight w:val="315"/>
          <w:jc w:val="center"/>
        </w:trPr>
        <w:tc>
          <w:tcPr>
            <w:tcW w:w="64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BFE" w:rsidRPr="00332BFE" w:rsidRDefault="00332BFE" w:rsidP="00332BFE">
            <w:pPr>
              <w:ind w:right="-159"/>
              <w:rPr>
                <w:color w:val="000000"/>
                <w:sz w:val="24"/>
                <w:szCs w:val="24"/>
              </w:rPr>
            </w:pPr>
            <w:r w:rsidRPr="00332BFE">
              <w:rPr>
                <w:color w:val="000000"/>
                <w:sz w:val="24"/>
                <w:szCs w:val="24"/>
              </w:rPr>
              <w:t>01. Câmara Municipal</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332BFE" w:rsidRPr="00332BFE" w:rsidRDefault="00332BFE" w:rsidP="00332BFE">
            <w:pPr>
              <w:jc w:val="right"/>
              <w:rPr>
                <w:color w:val="000000"/>
                <w:sz w:val="24"/>
                <w:szCs w:val="24"/>
              </w:rPr>
            </w:pPr>
            <w:r w:rsidRPr="00332BFE">
              <w:rPr>
                <w:color w:val="000000"/>
                <w:sz w:val="24"/>
                <w:szCs w:val="24"/>
              </w:rPr>
              <w:t>R$ 2.175.000,00</w:t>
            </w:r>
          </w:p>
        </w:tc>
      </w:tr>
      <w:tr w:rsidR="00332BFE" w:rsidRPr="00332BFE" w:rsidTr="00332BFE">
        <w:trPr>
          <w:trHeight w:val="315"/>
          <w:jc w:val="center"/>
        </w:trPr>
        <w:tc>
          <w:tcPr>
            <w:tcW w:w="6431" w:type="dxa"/>
            <w:tcBorders>
              <w:top w:val="nil"/>
              <w:left w:val="single" w:sz="4" w:space="0" w:color="auto"/>
              <w:bottom w:val="single" w:sz="4" w:space="0" w:color="auto"/>
              <w:right w:val="single" w:sz="4" w:space="0" w:color="auto"/>
            </w:tcBorders>
            <w:shd w:val="clear" w:color="auto" w:fill="auto"/>
            <w:noWrap/>
            <w:vAlign w:val="bottom"/>
            <w:hideMark/>
          </w:tcPr>
          <w:p w:rsidR="00332BFE" w:rsidRPr="00332BFE" w:rsidRDefault="00332BFE" w:rsidP="00332BFE">
            <w:pPr>
              <w:rPr>
                <w:color w:val="000000"/>
                <w:sz w:val="24"/>
                <w:szCs w:val="24"/>
              </w:rPr>
            </w:pPr>
            <w:r w:rsidRPr="00332BFE">
              <w:rPr>
                <w:color w:val="000000"/>
                <w:sz w:val="24"/>
                <w:szCs w:val="24"/>
              </w:rPr>
              <w:t xml:space="preserve">    </w:t>
            </w:r>
            <w:proofErr w:type="gramStart"/>
            <w:r w:rsidRPr="00332BFE">
              <w:rPr>
                <w:color w:val="000000"/>
                <w:sz w:val="24"/>
                <w:szCs w:val="24"/>
              </w:rPr>
              <w:t>0100 - Câmara</w:t>
            </w:r>
            <w:proofErr w:type="gramEnd"/>
            <w:r w:rsidRPr="00332BFE">
              <w:rPr>
                <w:color w:val="000000"/>
                <w:sz w:val="24"/>
                <w:szCs w:val="24"/>
              </w:rPr>
              <w:t xml:space="preserve"> Municipal</w:t>
            </w:r>
          </w:p>
        </w:tc>
        <w:tc>
          <w:tcPr>
            <w:tcW w:w="2080" w:type="dxa"/>
            <w:tcBorders>
              <w:top w:val="nil"/>
              <w:left w:val="nil"/>
              <w:bottom w:val="single" w:sz="4" w:space="0" w:color="auto"/>
              <w:right w:val="single" w:sz="4" w:space="0" w:color="auto"/>
            </w:tcBorders>
            <w:shd w:val="clear" w:color="auto" w:fill="auto"/>
            <w:noWrap/>
            <w:vAlign w:val="bottom"/>
            <w:hideMark/>
          </w:tcPr>
          <w:p w:rsidR="00332BFE" w:rsidRPr="00332BFE" w:rsidRDefault="00332BFE" w:rsidP="00332BFE">
            <w:pPr>
              <w:jc w:val="right"/>
              <w:rPr>
                <w:color w:val="000000"/>
                <w:sz w:val="24"/>
                <w:szCs w:val="24"/>
              </w:rPr>
            </w:pPr>
            <w:r w:rsidRPr="00332BFE">
              <w:rPr>
                <w:color w:val="000000"/>
                <w:sz w:val="24"/>
                <w:szCs w:val="24"/>
              </w:rPr>
              <w:t>R$ 2.175.000,00</w:t>
            </w:r>
          </w:p>
        </w:tc>
      </w:tr>
      <w:tr w:rsidR="00332BFE" w:rsidRPr="00332BFE" w:rsidTr="00332BFE">
        <w:trPr>
          <w:trHeight w:val="315"/>
          <w:jc w:val="center"/>
        </w:trPr>
        <w:tc>
          <w:tcPr>
            <w:tcW w:w="6431" w:type="dxa"/>
            <w:tcBorders>
              <w:top w:val="nil"/>
              <w:left w:val="single" w:sz="4" w:space="0" w:color="auto"/>
              <w:bottom w:val="single" w:sz="4" w:space="0" w:color="auto"/>
              <w:right w:val="single" w:sz="4" w:space="0" w:color="auto"/>
            </w:tcBorders>
            <w:shd w:val="clear" w:color="auto" w:fill="auto"/>
            <w:noWrap/>
            <w:vAlign w:val="bottom"/>
            <w:hideMark/>
          </w:tcPr>
          <w:p w:rsidR="00332BFE" w:rsidRPr="00332BFE" w:rsidRDefault="00332BFE" w:rsidP="00332BFE">
            <w:pPr>
              <w:rPr>
                <w:color w:val="000000"/>
                <w:sz w:val="24"/>
                <w:szCs w:val="24"/>
              </w:rPr>
            </w:pPr>
            <w:r w:rsidRPr="00332BFE">
              <w:rPr>
                <w:color w:val="000000"/>
                <w:sz w:val="24"/>
                <w:szCs w:val="24"/>
              </w:rPr>
              <w:t>02.  Prefeitura Municipal</w:t>
            </w:r>
          </w:p>
        </w:tc>
        <w:tc>
          <w:tcPr>
            <w:tcW w:w="2080" w:type="dxa"/>
            <w:tcBorders>
              <w:top w:val="nil"/>
              <w:left w:val="nil"/>
              <w:bottom w:val="single" w:sz="4" w:space="0" w:color="auto"/>
              <w:right w:val="single" w:sz="4" w:space="0" w:color="auto"/>
            </w:tcBorders>
            <w:shd w:val="clear" w:color="auto" w:fill="auto"/>
            <w:noWrap/>
            <w:vAlign w:val="bottom"/>
            <w:hideMark/>
          </w:tcPr>
          <w:p w:rsidR="00332BFE" w:rsidRPr="00332BFE" w:rsidRDefault="00332BFE" w:rsidP="00332BFE">
            <w:pPr>
              <w:jc w:val="right"/>
              <w:rPr>
                <w:color w:val="000000"/>
                <w:sz w:val="24"/>
                <w:szCs w:val="24"/>
              </w:rPr>
            </w:pPr>
            <w:r w:rsidRPr="00332BFE">
              <w:rPr>
                <w:color w:val="000000"/>
                <w:sz w:val="24"/>
                <w:szCs w:val="24"/>
              </w:rPr>
              <w:t xml:space="preserve">R$ </w:t>
            </w:r>
            <w:r w:rsidR="002F6D98">
              <w:rPr>
                <w:sz w:val="24"/>
              </w:rPr>
              <w:t>45.074.520,00</w:t>
            </w:r>
          </w:p>
        </w:tc>
      </w:tr>
      <w:tr w:rsidR="00332BFE" w:rsidRPr="00332BFE" w:rsidTr="00332BFE">
        <w:trPr>
          <w:trHeight w:val="315"/>
          <w:jc w:val="center"/>
        </w:trPr>
        <w:tc>
          <w:tcPr>
            <w:tcW w:w="6431" w:type="dxa"/>
            <w:tcBorders>
              <w:top w:val="nil"/>
              <w:left w:val="single" w:sz="4" w:space="0" w:color="auto"/>
              <w:bottom w:val="single" w:sz="4" w:space="0" w:color="auto"/>
              <w:right w:val="single" w:sz="4" w:space="0" w:color="auto"/>
            </w:tcBorders>
            <w:shd w:val="clear" w:color="auto" w:fill="auto"/>
            <w:noWrap/>
            <w:vAlign w:val="bottom"/>
            <w:hideMark/>
          </w:tcPr>
          <w:p w:rsidR="00332BFE" w:rsidRPr="00332BFE" w:rsidRDefault="00332BFE" w:rsidP="00332BFE">
            <w:pPr>
              <w:rPr>
                <w:color w:val="000000"/>
                <w:sz w:val="24"/>
                <w:szCs w:val="24"/>
              </w:rPr>
            </w:pPr>
            <w:proofErr w:type="gramStart"/>
            <w:r w:rsidRPr="00332BFE">
              <w:rPr>
                <w:color w:val="000000"/>
                <w:sz w:val="24"/>
                <w:szCs w:val="24"/>
              </w:rPr>
              <w:t>02.02 - Gabinete</w:t>
            </w:r>
            <w:proofErr w:type="gramEnd"/>
            <w:r w:rsidRPr="00332BFE">
              <w:rPr>
                <w:color w:val="000000"/>
                <w:sz w:val="24"/>
                <w:szCs w:val="24"/>
              </w:rPr>
              <w:t xml:space="preserve"> do Prefeito</w:t>
            </w:r>
          </w:p>
        </w:tc>
        <w:tc>
          <w:tcPr>
            <w:tcW w:w="2080" w:type="dxa"/>
            <w:tcBorders>
              <w:top w:val="nil"/>
              <w:left w:val="nil"/>
              <w:bottom w:val="single" w:sz="4" w:space="0" w:color="auto"/>
              <w:right w:val="single" w:sz="4" w:space="0" w:color="auto"/>
            </w:tcBorders>
            <w:shd w:val="clear" w:color="auto" w:fill="auto"/>
            <w:noWrap/>
            <w:vAlign w:val="bottom"/>
            <w:hideMark/>
          </w:tcPr>
          <w:p w:rsidR="00332BFE" w:rsidRPr="00332BFE" w:rsidRDefault="00332BFE" w:rsidP="00332BFE">
            <w:pPr>
              <w:jc w:val="right"/>
              <w:rPr>
                <w:color w:val="000000"/>
                <w:sz w:val="24"/>
                <w:szCs w:val="24"/>
              </w:rPr>
            </w:pPr>
            <w:r w:rsidRPr="00332BFE">
              <w:rPr>
                <w:color w:val="000000"/>
                <w:sz w:val="24"/>
                <w:szCs w:val="24"/>
              </w:rPr>
              <w:t xml:space="preserve">R$ </w:t>
            </w:r>
            <w:r w:rsidR="002F6D98">
              <w:rPr>
                <w:sz w:val="24"/>
              </w:rPr>
              <w:t>1.793.300,00</w:t>
            </w:r>
          </w:p>
        </w:tc>
      </w:tr>
      <w:tr w:rsidR="00332BFE" w:rsidRPr="00332BFE" w:rsidTr="00332BFE">
        <w:trPr>
          <w:trHeight w:val="315"/>
          <w:jc w:val="center"/>
        </w:trPr>
        <w:tc>
          <w:tcPr>
            <w:tcW w:w="6431" w:type="dxa"/>
            <w:tcBorders>
              <w:top w:val="nil"/>
              <w:left w:val="single" w:sz="4" w:space="0" w:color="auto"/>
              <w:bottom w:val="single" w:sz="4" w:space="0" w:color="auto"/>
              <w:right w:val="single" w:sz="4" w:space="0" w:color="auto"/>
            </w:tcBorders>
            <w:shd w:val="clear" w:color="auto" w:fill="auto"/>
            <w:noWrap/>
            <w:vAlign w:val="bottom"/>
            <w:hideMark/>
          </w:tcPr>
          <w:p w:rsidR="00332BFE" w:rsidRPr="00332BFE" w:rsidRDefault="00332BFE" w:rsidP="00332BFE">
            <w:pPr>
              <w:rPr>
                <w:color w:val="000000"/>
                <w:sz w:val="24"/>
                <w:szCs w:val="24"/>
              </w:rPr>
            </w:pPr>
            <w:proofErr w:type="gramStart"/>
            <w:r w:rsidRPr="00332BFE">
              <w:rPr>
                <w:color w:val="000000"/>
                <w:sz w:val="24"/>
                <w:szCs w:val="24"/>
              </w:rPr>
              <w:t>02.03 – Departamento</w:t>
            </w:r>
            <w:proofErr w:type="gramEnd"/>
            <w:r w:rsidRPr="00332BFE">
              <w:rPr>
                <w:color w:val="000000"/>
                <w:sz w:val="24"/>
                <w:szCs w:val="24"/>
              </w:rPr>
              <w:t xml:space="preserve"> Municipal de Administração</w:t>
            </w:r>
          </w:p>
        </w:tc>
        <w:tc>
          <w:tcPr>
            <w:tcW w:w="2080" w:type="dxa"/>
            <w:tcBorders>
              <w:top w:val="nil"/>
              <w:left w:val="nil"/>
              <w:bottom w:val="single" w:sz="4" w:space="0" w:color="auto"/>
              <w:right w:val="single" w:sz="4" w:space="0" w:color="auto"/>
            </w:tcBorders>
            <w:shd w:val="clear" w:color="auto" w:fill="auto"/>
            <w:noWrap/>
            <w:vAlign w:val="bottom"/>
            <w:hideMark/>
          </w:tcPr>
          <w:p w:rsidR="00332BFE" w:rsidRPr="00332BFE" w:rsidRDefault="00332BFE" w:rsidP="00332BFE">
            <w:pPr>
              <w:jc w:val="right"/>
              <w:rPr>
                <w:color w:val="000000"/>
                <w:sz w:val="24"/>
                <w:szCs w:val="24"/>
              </w:rPr>
            </w:pPr>
            <w:r w:rsidRPr="00332BFE">
              <w:rPr>
                <w:color w:val="000000"/>
                <w:sz w:val="24"/>
                <w:szCs w:val="24"/>
              </w:rPr>
              <w:t xml:space="preserve">R$ </w:t>
            </w:r>
            <w:r w:rsidR="002F6D98">
              <w:rPr>
                <w:sz w:val="24"/>
              </w:rPr>
              <w:t>1.800.600,00</w:t>
            </w:r>
          </w:p>
        </w:tc>
      </w:tr>
      <w:tr w:rsidR="00332BFE" w:rsidRPr="00332BFE" w:rsidTr="00332BFE">
        <w:trPr>
          <w:trHeight w:val="315"/>
          <w:jc w:val="center"/>
        </w:trPr>
        <w:tc>
          <w:tcPr>
            <w:tcW w:w="6431" w:type="dxa"/>
            <w:tcBorders>
              <w:top w:val="nil"/>
              <w:left w:val="single" w:sz="4" w:space="0" w:color="auto"/>
              <w:bottom w:val="single" w:sz="4" w:space="0" w:color="auto"/>
              <w:right w:val="single" w:sz="4" w:space="0" w:color="auto"/>
            </w:tcBorders>
            <w:shd w:val="clear" w:color="auto" w:fill="auto"/>
            <w:noWrap/>
            <w:vAlign w:val="bottom"/>
            <w:hideMark/>
          </w:tcPr>
          <w:p w:rsidR="00332BFE" w:rsidRPr="00332BFE" w:rsidRDefault="00332BFE" w:rsidP="00332BFE">
            <w:pPr>
              <w:rPr>
                <w:color w:val="000000"/>
                <w:sz w:val="24"/>
                <w:szCs w:val="24"/>
              </w:rPr>
            </w:pPr>
            <w:r w:rsidRPr="00332BFE">
              <w:rPr>
                <w:color w:val="000000"/>
                <w:sz w:val="24"/>
                <w:szCs w:val="24"/>
              </w:rPr>
              <w:t>02.04 -</w:t>
            </w:r>
            <w:proofErr w:type="gramStart"/>
            <w:r w:rsidRPr="00332BFE">
              <w:rPr>
                <w:color w:val="000000"/>
                <w:sz w:val="24"/>
                <w:szCs w:val="24"/>
              </w:rPr>
              <w:t xml:space="preserve">  </w:t>
            </w:r>
            <w:proofErr w:type="gramEnd"/>
            <w:r w:rsidRPr="00332BFE">
              <w:rPr>
                <w:color w:val="000000"/>
                <w:sz w:val="24"/>
                <w:szCs w:val="24"/>
              </w:rPr>
              <w:t xml:space="preserve">Departamento Municipal de Finanças </w:t>
            </w:r>
          </w:p>
        </w:tc>
        <w:tc>
          <w:tcPr>
            <w:tcW w:w="2080" w:type="dxa"/>
            <w:tcBorders>
              <w:top w:val="nil"/>
              <w:left w:val="nil"/>
              <w:bottom w:val="single" w:sz="4" w:space="0" w:color="auto"/>
              <w:right w:val="single" w:sz="4" w:space="0" w:color="auto"/>
            </w:tcBorders>
            <w:shd w:val="clear" w:color="auto" w:fill="auto"/>
            <w:noWrap/>
            <w:vAlign w:val="bottom"/>
            <w:hideMark/>
          </w:tcPr>
          <w:p w:rsidR="00332BFE" w:rsidRPr="00332BFE" w:rsidRDefault="00332BFE" w:rsidP="00332BFE">
            <w:pPr>
              <w:jc w:val="right"/>
              <w:rPr>
                <w:color w:val="000000"/>
                <w:sz w:val="24"/>
                <w:szCs w:val="24"/>
              </w:rPr>
            </w:pPr>
            <w:r w:rsidRPr="00332BFE">
              <w:rPr>
                <w:color w:val="000000"/>
                <w:sz w:val="24"/>
                <w:szCs w:val="24"/>
              </w:rPr>
              <w:t xml:space="preserve">R$ </w:t>
            </w:r>
            <w:r w:rsidR="002F6D98">
              <w:rPr>
                <w:sz w:val="24"/>
              </w:rPr>
              <w:t>3.310.000,00</w:t>
            </w:r>
          </w:p>
        </w:tc>
      </w:tr>
      <w:tr w:rsidR="00332BFE" w:rsidRPr="00332BFE" w:rsidTr="00332BFE">
        <w:trPr>
          <w:trHeight w:val="315"/>
          <w:jc w:val="center"/>
        </w:trPr>
        <w:tc>
          <w:tcPr>
            <w:tcW w:w="6431" w:type="dxa"/>
            <w:tcBorders>
              <w:top w:val="nil"/>
              <w:left w:val="single" w:sz="4" w:space="0" w:color="auto"/>
              <w:bottom w:val="single" w:sz="4" w:space="0" w:color="auto"/>
              <w:right w:val="single" w:sz="4" w:space="0" w:color="auto"/>
            </w:tcBorders>
            <w:shd w:val="clear" w:color="auto" w:fill="auto"/>
            <w:noWrap/>
            <w:vAlign w:val="bottom"/>
            <w:hideMark/>
          </w:tcPr>
          <w:p w:rsidR="00332BFE" w:rsidRPr="00332BFE" w:rsidRDefault="00332BFE" w:rsidP="00332BFE">
            <w:pPr>
              <w:rPr>
                <w:color w:val="000000"/>
                <w:sz w:val="24"/>
                <w:szCs w:val="24"/>
              </w:rPr>
            </w:pPr>
            <w:r w:rsidRPr="00332BFE">
              <w:rPr>
                <w:color w:val="000000"/>
                <w:sz w:val="24"/>
                <w:szCs w:val="24"/>
              </w:rPr>
              <w:t xml:space="preserve">02.05–Departamento Municipal de Educação </w:t>
            </w:r>
          </w:p>
        </w:tc>
        <w:tc>
          <w:tcPr>
            <w:tcW w:w="2080" w:type="dxa"/>
            <w:tcBorders>
              <w:top w:val="nil"/>
              <w:left w:val="nil"/>
              <w:bottom w:val="single" w:sz="4" w:space="0" w:color="auto"/>
              <w:right w:val="single" w:sz="4" w:space="0" w:color="auto"/>
            </w:tcBorders>
            <w:shd w:val="clear" w:color="auto" w:fill="auto"/>
            <w:noWrap/>
            <w:vAlign w:val="bottom"/>
            <w:hideMark/>
          </w:tcPr>
          <w:p w:rsidR="00332BFE" w:rsidRPr="00332BFE" w:rsidRDefault="00332BFE" w:rsidP="00332BFE">
            <w:pPr>
              <w:jc w:val="right"/>
              <w:rPr>
                <w:color w:val="000000"/>
                <w:sz w:val="24"/>
                <w:szCs w:val="24"/>
              </w:rPr>
            </w:pPr>
            <w:r w:rsidRPr="00332BFE">
              <w:rPr>
                <w:color w:val="000000"/>
                <w:sz w:val="24"/>
                <w:szCs w:val="24"/>
              </w:rPr>
              <w:t xml:space="preserve">R$ </w:t>
            </w:r>
            <w:r w:rsidR="002F6D98">
              <w:rPr>
                <w:sz w:val="24"/>
              </w:rPr>
              <w:t>17.130.800,00</w:t>
            </w:r>
          </w:p>
        </w:tc>
      </w:tr>
      <w:tr w:rsidR="00332BFE" w:rsidRPr="00332BFE" w:rsidTr="00332BFE">
        <w:trPr>
          <w:trHeight w:val="315"/>
          <w:jc w:val="center"/>
        </w:trPr>
        <w:tc>
          <w:tcPr>
            <w:tcW w:w="6431" w:type="dxa"/>
            <w:tcBorders>
              <w:top w:val="nil"/>
              <w:left w:val="single" w:sz="4" w:space="0" w:color="auto"/>
              <w:bottom w:val="single" w:sz="4" w:space="0" w:color="auto"/>
              <w:right w:val="single" w:sz="4" w:space="0" w:color="auto"/>
            </w:tcBorders>
            <w:shd w:val="clear" w:color="auto" w:fill="auto"/>
            <w:noWrap/>
            <w:vAlign w:val="bottom"/>
            <w:hideMark/>
          </w:tcPr>
          <w:p w:rsidR="00332BFE" w:rsidRPr="00332BFE" w:rsidRDefault="00332BFE" w:rsidP="00332BFE">
            <w:pPr>
              <w:rPr>
                <w:color w:val="000000"/>
                <w:sz w:val="24"/>
                <w:szCs w:val="24"/>
              </w:rPr>
            </w:pPr>
            <w:r w:rsidRPr="00332BFE">
              <w:rPr>
                <w:color w:val="000000"/>
                <w:sz w:val="24"/>
                <w:szCs w:val="24"/>
              </w:rPr>
              <w:t>02.06–Departamento Municipal de Promoção Social</w:t>
            </w:r>
          </w:p>
        </w:tc>
        <w:tc>
          <w:tcPr>
            <w:tcW w:w="2080" w:type="dxa"/>
            <w:tcBorders>
              <w:top w:val="nil"/>
              <w:left w:val="nil"/>
              <w:bottom w:val="single" w:sz="4" w:space="0" w:color="auto"/>
              <w:right w:val="single" w:sz="4" w:space="0" w:color="auto"/>
            </w:tcBorders>
            <w:shd w:val="clear" w:color="auto" w:fill="auto"/>
            <w:noWrap/>
            <w:vAlign w:val="bottom"/>
            <w:hideMark/>
          </w:tcPr>
          <w:p w:rsidR="00332BFE" w:rsidRPr="00332BFE" w:rsidRDefault="00332BFE" w:rsidP="00332BFE">
            <w:pPr>
              <w:jc w:val="right"/>
              <w:rPr>
                <w:color w:val="000000"/>
                <w:sz w:val="24"/>
                <w:szCs w:val="24"/>
              </w:rPr>
            </w:pPr>
            <w:r w:rsidRPr="00332BFE">
              <w:rPr>
                <w:color w:val="000000"/>
                <w:sz w:val="24"/>
                <w:szCs w:val="24"/>
              </w:rPr>
              <w:t xml:space="preserve">R$ </w:t>
            </w:r>
            <w:r w:rsidR="002F6D98">
              <w:rPr>
                <w:sz w:val="24"/>
              </w:rPr>
              <w:t>2.394.270,00</w:t>
            </w:r>
          </w:p>
        </w:tc>
      </w:tr>
      <w:tr w:rsidR="00332BFE" w:rsidRPr="00332BFE" w:rsidTr="00332BFE">
        <w:trPr>
          <w:trHeight w:val="315"/>
          <w:jc w:val="center"/>
        </w:trPr>
        <w:tc>
          <w:tcPr>
            <w:tcW w:w="6431" w:type="dxa"/>
            <w:tcBorders>
              <w:top w:val="nil"/>
              <w:left w:val="single" w:sz="4" w:space="0" w:color="auto"/>
              <w:bottom w:val="single" w:sz="4" w:space="0" w:color="auto"/>
              <w:right w:val="single" w:sz="4" w:space="0" w:color="auto"/>
            </w:tcBorders>
            <w:shd w:val="clear" w:color="auto" w:fill="auto"/>
            <w:noWrap/>
            <w:vAlign w:val="bottom"/>
            <w:hideMark/>
          </w:tcPr>
          <w:p w:rsidR="00332BFE" w:rsidRPr="00332BFE" w:rsidRDefault="00332BFE" w:rsidP="00332BFE">
            <w:pPr>
              <w:rPr>
                <w:color w:val="000000"/>
                <w:sz w:val="24"/>
                <w:szCs w:val="24"/>
              </w:rPr>
            </w:pPr>
            <w:r w:rsidRPr="00332BFE">
              <w:rPr>
                <w:color w:val="000000"/>
                <w:sz w:val="24"/>
                <w:szCs w:val="24"/>
              </w:rPr>
              <w:t>02.07–Departamento Municipal de Obras e Serviços</w:t>
            </w:r>
          </w:p>
        </w:tc>
        <w:tc>
          <w:tcPr>
            <w:tcW w:w="2080" w:type="dxa"/>
            <w:tcBorders>
              <w:top w:val="nil"/>
              <w:left w:val="nil"/>
              <w:bottom w:val="single" w:sz="4" w:space="0" w:color="auto"/>
              <w:right w:val="single" w:sz="4" w:space="0" w:color="auto"/>
            </w:tcBorders>
            <w:shd w:val="clear" w:color="auto" w:fill="auto"/>
            <w:noWrap/>
            <w:vAlign w:val="bottom"/>
            <w:hideMark/>
          </w:tcPr>
          <w:p w:rsidR="00332BFE" w:rsidRPr="00332BFE" w:rsidRDefault="00332BFE" w:rsidP="00332BFE">
            <w:pPr>
              <w:jc w:val="right"/>
              <w:rPr>
                <w:color w:val="000000"/>
                <w:sz w:val="24"/>
                <w:szCs w:val="24"/>
              </w:rPr>
            </w:pPr>
            <w:r w:rsidRPr="00332BFE">
              <w:rPr>
                <w:color w:val="000000"/>
                <w:sz w:val="24"/>
                <w:szCs w:val="24"/>
              </w:rPr>
              <w:t xml:space="preserve">R$ </w:t>
            </w:r>
            <w:r w:rsidR="002F6D98">
              <w:rPr>
                <w:sz w:val="24"/>
              </w:rPr>
              <w:t>5.839.000,00</w:t>
            </w:r>
          </w:p>
        </w:tc>
      </w:tr>
      <w:tr w:rsidR="00332BFE" w:rsidRPr="00332BFE" w:rsidTr="00332BFE">
        <w:trPr>
          <w:trHeight w:val="315"/>
          <w:jc w:val="center"/>
        </w:trPr>
        <w:tc>
          <w:tcPr>
            <w:tcW w:w="6431" w:type="dxa"/>
            <w:tcBorders>
              <w:top w:val="nil"/>
              <w:left w:val="single" w:sz="4" w:space="0" w:color="auto"/>
              <w:bottom w:val="single" w:sz="4" w:space="0" w:color="auto"/>
              <w:right w:val="single" w:sz="4" w:space="0" w:color="auto"/>
            </w:tcBorders>
            <w:shd w:val="clear" w:color="auto" w:fill="auto"/>
            <w:noWrap/>
            <w:vAlign w:val="bottom"/>
            <w:hideMark/>
          </w:tcPr>
          <w:p w:rsidR="00332BFE" w:rsidRPr="00332BFE" w:rsidRDefault="00332BFE" w:rsidP="00332BFE">
            <w:pPr>
              <w:rPr>
                <w:color w:val="000000"/>
                <w:sz w:val="24"/>
                <w:szCs w:val="24"/>
              </w:rPr>
            </w:pPr>
            <w:r w:rsidRPr="00332BFE">
              <w:rPr>
                <w:color w:val="000000"/>
                <w:sz w:val="24"/>
                <w:szCs w:val="24"/>
              </w:rPr>
              <w:t>02.08–Departamento Municipal de Saúde</w:t>
            </w:r>
          </w:p>
        </w:tc>
        <w:tc>
          <w:tcPr>
            <w:tcW w:w="2080" w:type="dxa"/>
            <w:tcBorders>
              <w:top w:val="nil"/>
              <w:left w:val="nil"/>
              <w:bottom w:val="single" w:sz="4" w:space="0" w:color="auto"/>
              <w:right w:val="single" w:sz="4" w:space="0" w:color="auto"/>
            </w:tcBorders>
            <w:shd w:val="clear" w:color="auto" w:fill="auto"/>
            <w:noWrap/>
            <w:vAlign w:val="bottom"/>
            <w:hideMark/>
          </w:tcPr>
          <w:p w:rsidR="00332BFE" w:rsidRPr="00332BFE" w:rsidRDefault="00332BFE" w:rsidP="00332BFE">
            <w:pPr>
              <w:jc w:val="right"/>
              <w:rPr>
                <w:color w:val="000000"/>
                <w:sz w:val="24"/>
                <w:szCs w:val="24"/>
              </w:rPr>
            </w:pPr>
            <w:r w:rsidRPr="00332BFE">
              <w:rPr>
                <w:color w:val="000000"/>
                <w:sz w:val="24"/>
                <w:szCs w:val="24"/>
              </w:rPr>
              <w:t xml:space="preserve">R$ </w:t>
            </w:r>
            <w:r w:rsidR="002F6D98">
              <w:rPr>
                <w:sz w:val="24"/>
              </w:rPr>
              <w:t>8.811.550,00</w:t>
            </w:r>
          </w:p>
        </w:tc>
      </w:tr>
      <w:tr w:rsidR="00332BFE" w:rsidRPr="00332BFE" w:rsidTr="00332BFE">
        <w:trPr>
          <w:trHeight w:val="315"/>
          <w:jc w:val="center"/>
        </w:trPr>
        <w:tc>
          <w:tcPr>
            <w:tcW w:w="6431" w:type="dxa"/>
            <w:tcBorders>
              <w:top w:val="nil"/>
              <w:left w:val="single" w:sz="4" w:space="0" w:color="auto"/>
              <w:bottom w:val="single" w:sz="4" w:space="0" w:color="auto"/>
              <w:right w:val="single" w:sz="4" w:space="0" w:color="auto"/>
            </w:tcBorders>
            <w:shd w:val="clear" w:color="auto" w:fill="auto"/>
            <w:noWrap/>
            <w:vAlign w:val="bottom"/>
            <w:hideMark/>
          </w:tcPr>
          <w:p w:rsidR="00332BFE" w:rsidRPr="00332BFE" w:rsidRDefault="00332BFE" w:rsidP="00332BFE">
            <w:pPr>
              <w:rPr>
                <w:color w:val="000000"/>
                <w:sz w:val="24"/>
                <w:szCs w:val="24"/>
              </w:rPr>
            </w:pPr>
            <w:r w:rsidRPr="00332BFE">
              <w:rPr>
                <w:color w:val="000000"/>
                <w:sz w:val="24"/>
                <w:szCs w:val="24"/>
              </w:rPr>
              <w:t xml:space="preserve">02.09–Procuradoria Geral do Município </w:t>
            </w:r>
          </w:p>
        </w:tc>
        <w:tc>
          <w:tcPr>
            <w:tcW w:w="2080" w:type="dxa"/>
            <w:tcBorders>
              <w:top w:val="nil"/>
              <w:left w:val="nil"/>
              <w:bottom w:val="single" w:sz="4" w:space="0" w:color="auto"/>
              <w:right w:val="single" w:sz="4" w:space="0" w:color="auto"/>
            </w:tcBorders>
            <w:shd w:val="clear" w:color="auto" w:fill="auto"/>
            <w:noWrap/>
            <w:vAlign w:val="bottom"/>
            <w:hideMark/>
          </w:tcPr>
          <w:p w:rsidR="00332BFE" w:rsidRPr="00332BFE" w:rsidRDefault="00332BFE" w:rsidP="00332BFE">
            <w:pPr>
              <w:jc w:val="right"/>
              <w:rPr>
                <w:color w:val="000000"/>
                <w:sz w:val="24"/>
                <w:szCs w:val="24"/>
              </w:rPr>
            </w:pPr>
            <w:r w:rsidRPr="00332BFE">
              <w:rPr>
                <w:color w:val="000000"/>
                <w:sz w:val="24"/>
                <w:szCs w:val="24"/>
              </w:rPr>
              <w:t xml:space="preserve">R$ </w:t>
            </w:r>
            <w:r w:rsidR="002F6D98">
              <w:rPr>
                <w:sz w:val="24"/>
              </w:rPr>
              <w:t>1.542.000,00</w:t>
            </w:r>
          </w:p>
        </w:tc>
      </w:tr>
      <w:tr w:rsidR="00332BFE" w:rsidRPr="00332BFE" w:rsidTr="00332BFE">
        <w:trPr>
          <w:trHeight w:val="315"/>
          <w:jc w:val="center"/>
        </w:trPr>
        <w:tc>
          <w:tcPr>
            <w:tcW w:w="6431" w:type="dxa"/>
            <w:tcBorders>
              <w:top w:val="nil"/>
              <w:left w:val="single" w:sz="4" w:space="0" w:color="auto"/>
              <w:bottom w:val="single" w:sz="4" w:space="0" w:color="auto"/>
              <w:right w:val="single" w:sz="4" w:space="0" w:color="auto"/>
            </w:tcBorders>
            <w:shd w:val="clear" w:color="auto" w:fill="auto"/>
            <w:noWrap/>
            <w:vAlign w:val="bottom"/>
            <w:hideMark/>
          </w:tcPr>
          <w:p w:rsidR="00332BFE" w:rsidRPr="00332BFE" w:rsidRDefault="00332BFE" w:rsidP="00332BFE">
            <w:pPr>
              <w:rPr>
                <w:color w:val="000000"/>
                <w:sz w:val="24"/>
                <w:szCs w:val="24"/>
              </w:rPr>
            </w:pPr>
            <w:r w:rsidRPr="00332BFE">
              <w:rPr>
                <w:color w:val="000000"/>
                <w:sz w:val="24"/>
                <w:szCs w:val="24"/>
              </w:rPr>
              <w:t>02.10–Departamento Municipal de Segurança e Transporte</w:t>
            </w:r>
          </w:p>
        </w:tc>
        <w:tc>
          <w:tcPr>
            <w:tcW w:w="2080" w:type="dxa"/>
            <w:tcBorders>
              <w:top w:val="nil"/>
              <w:left w:val="nil"/>
              <w:bottom w:val="single" w:sz="4" w:space="0" w:color="auto"/>
              <w:right w:val="single" w:sz="4" w:space="0" w:color="auto"/>
            </w:tcBorders>
            <w:shd w:val="clear" w:color="auto" w:fill="auto"/>
            <w:noWrap/>
            <w:vAlign w:val="bottom"/>
            <w:hideMark/>
          </w:tcPr>
          <w:p w:rsidR="00332BFE" w:rsidRPr="00332BFE" w:rsidRDefault="00332BFE" w:rsidP="00332BFE">
            <w:pPr>
              <w:jc w:val="right"/>
              <w:rPr>
                <w:color w:val="000000"/>
                <w:sz w:val="24"/>
                <w:szCs w:val="24"/>
              </w:rPr>
            </w:pPr>
            <w:r w:rsidRPr="00332BFE">
              <w:rPr>
                <w:color w:val="000000"/>
                <w:sz w:val="24"/>
                <w:szCs w:val="24"/>
              </w:rPr>
              <w:t xml:space="preserve">R$ </w:t>
            </w:r>
            <w:r w:rsidR="002F6D98">
              <w:rPr>
                <w:sz w:val="24"/>
              </w:rPr>
              <w:t>1.118.000,00</w:t>
            </w:r>
          </w:p>
        </w:tc>
      </w:tr>
      <w:tr w:rsidR="00332BFE" w:rsidRPr="00332BFE" w:rsidTr="00332BFE">
        <w:trPr>
          <w:trHeight w:val="315"/>
          <w:jc w:val="center"/>
        </w:trPr>
        <w:tc>
          <w:tcPr>
            <w:tcW w:w="6431" w:type="dxa"/>
            <w:tcBorders>
              <w:top w:val="nil"/>
              <w:left w:val="single" w:sz="4" w:space="0" w:color="auto"/>
              <w:bottom w:val="single" w:sz="4" w:space="0" w:color="auto"/>
              <w:right w:val="single" w:sz="4" w:space="0" w:color="auto"/>
            </w:tcBorders>
            <w:shd w:val="clear" w:color="auto" w:fill="auto"/>
            <w:noWrap/>
            <w:vAlign w:val="bottom"/>
            <w:hideMark/>
          </w:tcPr>
          <w:p w:rsidR="00332BFE" w:rsidRPr="00332BFE" w:rsidRDefault="00332BFE" w:rsidP="00332BFE">
            <w:pPr>
              <w:rPr>
                <w:color w:val="000000"/>
                <w:sz w:val="24"/>
                <w:szCs w:val="24"/>
              </w:rPr>
            </w:pPr>
            <w:r w:rsidRPr="00332BFE">
              <w:rPr>
                <w:color w:val="000000"/>
                <w:sz w:val="24"/>
                <w:szCs w:val="24"/>
              </w:rPr>
              <w:t>02.11–Departamento Municipal do Meio Ambiente</w:t>
            </w:r>
          </w:p>
        </w:tc>
        <w:tc>
          <w:tcPr>
            <w:tcW w:w="2080" w:type="dxa"/>
            <w:tcBorders>
              <w:top w:val="nil"/>
              <w:left w:val="nil"/>
              <w:bottom w:val="single" w:sz="4" w:space="0" w:color="auto"/>
              <w:right w:val="single" w:sz="4" w:space="0" w:color="auto"/>
            </w:tcBorders>
            <w:shd w:val="clear" w:color="auto" w:fill="auto"/>
            <w:noWrap/>
            <w:vAlign w:val="bottom"/>
            <w:hideMark/>
          </w:tcPr>
          <w:p w:rsidR="00332BFE" w:rsidRPr="00332BFE" w:rsidRDefault="00332BFE" w:rsidP="00332BFE">
            <w:pPr>
              <w:jc w:val="right"/>
              <w:rPr>
                <w:color w:val="000000"/>
                <w:sz w:val="24"/>
                <w:szCs w:val="24"/>
              </w:rPr>
            </w:pPr>
            <w:r w:rsidRPr="00332BFE">
              <w:rPr>
                <w:color w:val="000000"/>
                <w:sz w:val="24"/>
                <w:szCs w:val="24"/>
              </w:rPr>
              <w:t>R$ 114.000,00</w:t>
            </w:r>
          </w:p>
        </w:tc>
      </w:tr>
      <w:tr w:rsidR="00332BFE" w:rsidRPr="00332BFE" w:rsidTr="00332BFE">
        <w:trPr>
          <w:trHeight w:val="315"/>
          <w:jc w:val="center"/>
        </w:trPr>
        <w:tc>
          <w:tcPr>
            <w:tcW w:w="6431" w:type="dxa"/>
            <w:tcBorders>
              <w:top w:val="nil"/>
              <w:left w:val="single" w:sz="4" w:space="0" w:color="auto"/>
              <w:bottom w:val="single" w:sz="4" w:space="0" w:color="auto"/>
              <w:right w:val="single" w:sz="4" w:space="0" w:color="auto"/>
            </w:tcBorders>
            <w:shd w:val="clear" w:color="auto" w:fill="auto"/>
            <w:noWrap/>
            <w:vAlign w:val="bottom"/>
            <w:hideMark/>
          </w:tcPr>
          <w:p w:rsidR="00332BFE" w:rsidRPr="00332BFE" w:rsidRDefault="00332BFE" w:rsidP="00332BFE">
            <w:pPr>
              <w:rPr>
                <w:color w:val="000000"/>
                <w:sz w:val="24"/>
                <w:szCs w:val="24"/>
              </w:rPr>
            </w:pPr>
            <w:r w:rsidRPr="00332BFE">
              <w:rPr>
                <w:color w:val="000000"/>
                <w:sz w:val="24"/>
                <w:szCs w:val="24"/>
              </w:rPr>
              <w:t>02.12–Departamento de Planejamento</w:t>
            </w:r>
          </w:p>
        </w:tc>
        <w:tc>
          <w:tcPr>
            <w:tcW w:w="2080" w:type="dxa"/>
            <w:tcBorders>
              <w:top w:val="nil"/>
              <w:left w:val="nil"/>
              <w:bottom w:val="single" w:sz="4" w:space="0" w:color="auto"/>
              <w:right w:val="single" w:sz="4" w:space="0" w:color="auto"/>
            </w:tcBorders>
            <w:shd w:val="clear" w:color="auto" w:fill="auto"/>
            <w:noWrap/>
            <w:vAlign w:val="bottom"/>
            <w:hideMark/>
          </w:tcPr>
          <w:p w:rsidR="00332BFE" w:rsidRPr="00332BFE" w:rsidRDefault="00332BFE" w:rsidP="00332BFE">
            <w:pPr>
              <w:jc w:val="right"/>
              <w:rPr>
                <w:color w:val="000000"/>
                <w:sz w:val="24"/>
                <w:szCs w:val="24"/>
              </w:rPr>
            </w:pPr>
            <w:r w:rsidRPr="00332BFE">
              <w:rPr>
                <w:color w:val="000000"/>
                <w:sz w:val="24"/>
                <w:szCs w:val="24"/>
              </w:rPr>
              <w:t>R$ 147.000,00</w:t>
            </w:r>
          </w:p>
        </w:tc>
      </w:tr>
      <w:tr w:rsidR="00332BFE" w:rsidRPr="00332BFE" w:rsidTr="00332BFE">
        <w:trPr>
          <w:trHeight w:val="315"/>
          <w:jc w:val="center"/>
        </w:trPr>
        <w:tc>
          <w:tcPr>
            <w:tcW w:w="6431" w:type="dxa"/>
            <w:tcBorders>
              <w:top w:val="nil"/>
              <w:left w:val="single" w:sz="4" w:space="0" w:color="auto"/>
              <w:bottom w:val="single" w:sz="4" w:space="0" w:color="auto"/>
              <w:right w:val="single" w:sz="4" w:space="0" w:color="auto"/>
            </w:tcBorders>
            <w:shd w:val="clear" w:color="auto" w:fill="auto"/>
            <w:noWrap/>
            <w:vAlign w:val="bottom"/>
            <w:hideMark/>
          </w:tcPr>
          <w:p w:rsidR="00332BFE" w:rsidRPr="00332BFE" w:rsidRDefault="00332BFE" w:rsidP="00332BFE">
            <w:pPr>
              <w:rPr>
                <w:color w:val="000000"/>
                <w:sz w:val="24"/>
                <w:szCs w:val="24"/>
              </w:rPr>
            </w:pPr>
            <w:r w:rsidRPr="00332BFE">
              <w:rPr>
                <w:color w:val="000000"/>
                <w:sz w:val="24"/>
                <w:szCs w:val="24"/>
              </w:rPr>
              <w:t xml:space="preserve">02.13–Departamento de Coordenação de Programas e </w:t>
            </w:r>
            <w:r>
              <w:rPr>
                <w:color w:val="000000"/>
                <w:sz w:val="24"/>
                <w:szCs w:val="24"/>
              </w:rPr>
              <w:t>C</w:t>
            </w:r>
            <w:r w:rsidRPr="00332BFE">
              <w:rPr>
                <w:color w:val="000000"/>
                <w:sz w:val="24"/>
                <w:szCs w:val="24"/>
              </w:rPr>
              <w:t>aptação</w:t>
            </w:r>
          </w:p>
        </w:tc>
        <w:tc>
          <w:tcPr>
            <w:tcW w:w="2080" w:type="dxa"/>
            <w:tcBorders>
              <w:top w:val="nil"/>
              <w:left w:val="nil"/>
              <w:bottom w:val="single" w:sz="4" w:space="0" w:color="auto"/>
              <w:right w:val="single" w:sz="4" w:space="0" w:color="auto"/>
            </w:tcBorders>
            <w:shd w:val="clear" w:color="auto" w:fill="auto"/>
            <w:noWrap/>
            <w:vAlign w:val="bottom"/>
            <w:hideMark/>
          </w:tcPr>
          <w:p w:rsidR="00332BFE" w:rsidRPr="00332BFE" w:rsidRDefault="00332BFE" w:rsidP="00332BFE">
            <w:pPr>
              <w:jc w:val="right"/>
              <w:rPr>
                <w:color w:val="000000"/>
                <w:sz w:val="24"/>
                <w:szCs w:val="24"/>
              </w:rPr>
            </w:pPr>
            <w:r w:rsidRPr="00332BFE">
              <w:rPr>
                <w:color w:val="000000"/>
                <w:sz w:val="24"/>
                <w:szCs w:val="24"/>
              </w:rPr>
              <w:t>R$ 210.000,00</w:t>
            </w:r>
          </w:p>
        </w:tc>
      </w:tr>
      <w:tr w:rsidR="00332BFE" w:rsidRPr="00332BFE" w:rsidTr="00332BFE">
        <w:trPr>
          <w:trHeight w:val="315"/>
          <w:jc w:val="center"/>
        </w:trPr>
        <w:tc>
          <w:tcPr>
            <w:tcW w:w="6431" w:type="dxa"/>
            <w:tcBorders>
              <w:top w:val="nil"/>
              <w:left w:val="single" w:sz="4" w:space="0" w:color="auto"/>
              <w:bottom w:val="single" w:sz="4" w:space="0" w:color="auto"/>
              <w:right w:val="single" w:sz="4" w:space="0" w:color="auto"/>
            </w:tcBorders>
            <w:shd w:val="clear" w:color="auto" w:fill="auto"/>
            <w:noWrap/>
            <w:vAlign w:val="bottom"/>
            <w:hideMark/>
          </w:tcPr>
          <w:p w:rsidR="00332BFE" w:rsidRPr="00332BFE" w:rsidRDefault="00332BFE" w:rsidP="00332BFE">
            <w:pPr>
              <w:rPr>
                <w:color w:val="000000"/>
                <w:sz w:val="24"/>
                <w:szCs w:val="24"/>
              </w:rPr>
            </w:pPr>
            <w:r w:rsidRPr="00332BFE">
              <w:rPr>
                <w:color w:val="000000"/>
                <w:sz w:val="24"/>
                <w:szCs w:val="24"/>
              </w:rPr>
              <w:t xml:space="preserve">02.14 </w:t>
            </w:r>
            <w:proofErr w:type="gramStart"/>
            <w:r w:rsidRPr="00332BFE">
              <w:rPr>
                <w:color w:val="000000"/>
                <w:sz w:val="24"/>
                <w:szCs w:val="24"/>
              </w:rPr>
              <w:t>–Departamento</w:t>
            </w:r>
            <w:proofErr w:type="gramEnd"/>
            <w:r w:rsidRPr="00332BFE">
              <w:rPr>
                <w:color w:val="000000"/>
                <w:sz w:val="24"/>
                <w:szCs w:val="24"/>
              </w:rPr>
              <w:t xml:space="preserve"> Municipal e Esporte, Turismo e Cultura</w:t>
            </w:r>
          </w:p>
        </w:tc>
        <w:tc>
          <w:tcPr>
            <w:tcW w:w="2080" w:type="dxa"/>
            <w:tcBorders>
              <w:top w:val="nil"/>
              <w:left w:val="nil"/>
              <w:bottom w:val="single" w:sz="4" w:space="0" w:color="auto"/>
              <w:right w:val="single" w:sz="4" w:space="0" w:color="auto"/>
            </w:tcBorders>
            <w:shd w:val="clear" w:color="auto" w:fill="auto"/>
            <w:noWrap/>
            <w:vAlign w:val="bottom"/>
            <w:hideMark/>
          </w:tcPr>
          <w:p w:rsidR="00332BFE" w:rsidRPr="00332BFE" w:rsidRDefault="00332BFE" w:rsidP="00332BFE">
            <w:pPr>
              <w:jc w:val="right"/>
              <w:rPr>
                <w:color w:val="000000"/>
                <w:sz w:val="24"/>
                <w:szCs w:val="24"/>
              </w:rPr>
            </w:pPr>
            <w:r w:rsidRPr="00332BFE">
              <w:rPr>
                <w:color w:val="000000"/>
                <w:sz w:val="24"/>
                <w:szCs w:val="24"/>
              </w:rPr>
              <w:t xml:space="preserve">R$ </w:t>
            </w:r>
            <w:r w:rsidR="002F6D98">
              <w:rPr>
                <w:sz w:val="24"/>
              </w:rPr>
              <w:t>864.000,00</w:t>
            </w:r>
          </w:p>
        </w:tc>
      </w:tr>
      <w:tr w:rsidR="00332BFE" w:rsidRPr="00332BFE" w:rsidTr="00332BFE">
        <w:trPr>
          <w:trHeight w:val="315"/>
          <w:jc w:val="center"/>
        </w:trPr>
        <w:tc>
          <w:tcPr>
            <w:tcW w:w="6431" w:type="dxa"/>
            <w:tcBorders>
              <w:top w:val="nil"/>
              <w:left w:val="single" w:sz="4" w:space="0" w:color="auto"/>
              <w:bottom w:val="single" w:sz="4" w:space="0" w:color="auto"/>
              <w:right w:val="single" w:sz="4" w:space="0" w:color="auto"/>
            </w:tcBorders>
            <w:shd w:val="clear" w:color="auto" w:fill="auto"/>
            <w:noWrap/>
            <w:vAlign w:val="bottom"/>
            <w:hideMark/>
          </w:tcPr>
          <w:p w:rsidR="00332BFE" w:rsidRPr="00332BFE" w:rsidRDefault="00332BFE" w:rsidP="00332BFE">
            <w:pPr>
              <w:jc w:val="center"/>
              <w:rPr>
                <w:b/>
                <w:bCs/>
                <w:color w:val="000000"/>
                <w:sz w:val="22"/>
                <w:szCs w:val="22"/>
              </w:rPr>
            </w:pPr>
            <w:r w:rsidRPr="00332BFE">
              <w:rPr>
                <w:b/>
                <w:bCs/>
                <w:color w:val="000000"/>
                <w:sz w:val="22"/>
                <w:szCs w:val="22"/>
              </w:rPr>
              <w:t>TOTAL GERAL</w:t>
            </w:r>
          </w:p>
        </w:tc>
        <w:tc>
          <w:tcPr>
            <w:tcW w:w="2080" w:type="dxa"/>
            <w:tcBorders>
              <w:top w:val="nil"/>
              <w:left w:val="nil"/>
              <w:bottom w:val="single" w:sz="4" w:space="0" w:color="auto"/>
              <w:right w:val="single" w:sz="4" w:space="0" w:color="auto"/>
            </w:tcBorders>
            <w:shd w:val="clear" w:color="auto" w:fill="auto"/>
            <w:noWrap/>
            <w:vAlign w:val="bottom"/>
            <w:hideMark/>
          </w:tcPr>
          <w:p w:rsidR="00332BFE" w:rsidRPr="00332BFE" w:rsidRDefault="00332BFE" w:rsidP="00332BFE">
            <w:pPr>
              <w:jc w:val="right"/>
              <w:rPr>
                <w:b/>
                <w:bCs/>
                <w:color w:val="000000"/>
                <w:sz w:val="24"/>
                <w:szCs w:val="24"/>
              </w:rPr>
            </w:pPr>
            <w:r w:rsidRPr="00332BFE">
              <w:rPr>
                <w:b/>
                <w:bCs/>
                <w:color w:val="000000"/>
                <w:sz w:val="24"/>
                <w:szCs w:val="24"/>
              </w:rPr>
              <w:t xml:space="preserve">R$ </w:t>
            </w:r>
            <w:r w:rsidR="001E6683" w:rsidRPr="001E6683">
              <w:rPr>
                <w:b/>
                <w:sz w:val="24"/>
                <w:szCs w:val="24"/>
              </w:rPr>
              <w:t>47.249.520,00</w:t>
            </w:r>
          </w:p>
        </w:tc>
      </w:tr>
    </w:tbl>
    <w:p w:rsidR="00F0250E" w:rsidRPr="0064273B" w:rsidRDefault="00F0250E" w:rsidP="00332BFE">
      <w:pPr>
        <w:tabs>
          <w:tab w:val="left" w:pos="993"/>
          <w:tab w:val="left" w:pos="1418"/>
          <w:tab w:val="left" w:pos="1985"/>
          <w:tab w:val="left" w:pos="2552"/>
          <w:tab w:val="left" w:pos="3261"/>
          <w:tab w:val="left" w:pos="7797"/>
          <w:tab w:val="left" w:pos="10206"/>
          <w:tab w:val="left" w:pos="11907"/>
        </w:tabs>
        <w:jc w:val="center"/>
      </w:pPr>
    </w:p>
    <w:p w:rsidR="00F0250E" w:rsidRDefault="00F0250E" w:rsidP="00071B42">
      <w:pPr>
        <w:pStyle w:val="Corpodetexto"/>
        <w:tabs>
          <w:tab w:val="clear" w:pos="284"/>
          <w:tab w:val="clear" w:pos="851"/>
          <w:tab w:val="clear" w:pos="1418"/>
        </w:tabs>
        <w:ind w:left="709"/>
      </w:pPr>
      <w:r w:rsidRPr="0064273B">
        <w:rPr>
          <w:b/>
        </w:rPr>
        <w:t>Art. 4º</w:t>
      </w:r>
      <w:r w:rsidRPr="0064273B">
        <w:t xml:space="preserve">. Fica o Poder Executivo autorizado a efetuar transferências financeiras </w:t>
      </w:r>
      <w:r>
        <w:t>à</w:t>
      </w:r>
      <w:r w:rsidRPr="0064273B">
        <w:t xml:space="preserve"> Câmara Municipal</w:t>
      </w:r>
      <w:r>
        <w:t>,</w:t>
      </w:r>
      <w:r w:rsidRPr="0064273B">
        <w:t xml:space="preserve"> nos </w:t>
      </w:r>
      <w:r>
        <w:t xml:space="preserve">seguintes </w:t>
      </w:r>
      <w:r w:rsidRPr="0064273B">
        <w:t>valores:</w:t>
      </w:r>
    </w:p>
    <w:p w:rsidR="00332BFE" w:rsidRPr="0064273B" w:rsidRDefault="00F0250E" w:rsidP="00F0250E">
      <w:pPr>
        <w:pStyle w:val="Corpodetexto"/>
        <w:tabs>
          <w:tab w:val="clear" w:pos="284"/>
          <w:tab w:val="clear" w:pos="851"/>
          <w:tab w:val="clear" w:pos="1418"/>
          <w:tab w:val="clear" w:pos="7938"/>
          <w:tab w:val="left" w:pos="709"/>
          <w:tab w:val="left" w:pos="5670"/>
          <w:tab w:val="left" w:pos="6379"/>
        </w:tabs>
        <w:ind w:left="709" w:hanging="709"/>
      </w:pPr>
      <w:r w:rsidRPr="0064273B">
        <w:tab/>
      </w:r>
    </w:p>
    <w:tbl>
      <w:tblPr>
        <w:tblW w:w="6520" w:type="dxa"/>
        <w:jc w:val="center"/>
        <w:tblInd w:w="55" w:type="dxa"/>
        <w:tblCellMar>
          <w:left w:w="70" w:type="dxa"/>
          <w:right w:w="70" w:type="dxa"/>
        </w:tblCellMar>
        <w:tblLook w:val="04A0" w:firstRow="1" w:lastRow="0" w:firstColumn="1" w:lastColumn="0" w:noHBand="0" w:noVBand="1"/>
      </w:tblPr>
      <w:tblGrid>
        <w:gridCol w:w="2509"/>
        <w:gridCol w:w="4011"/>
      </w:tblGrid>
      <w:tr w:rsidR="00332BFE" w:rsidRPr="00332BFE" w:rsidTr="00332BFE">
        <w:trPr>
          <w:trHeight w:val="315"/>
          <w:jc w:val="center"/>
        </w:trPr>
        <w:tc>
          <w:tcPr>
            <w:tcW w:w="2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BFE" w:rsidRPr="00332BFE" w:rsidRDefault="00332BFE" w:rsidP="00332BFE">
            <w:pPr>
              <w:rPr>
                <w:color w:val="000000"/>
                <w:sz w:val="24"/>
                <w:szCs w:val="24"/>
              </w:rPr>
            </w:pPr>
            <w:r w:rsidRPr="00332BFE">
              <w:rPr>
                <w:color w:val="000000"/>
                <w:sz w:val="24"/>
                <w:szCs w:val="24"/>
              </w:rPr>
              <w:t xml:space="preserve">I - Câmara Municipal                                             </w:t>
            </w:r>
          </w:p>
        </w:tc>
        <w:tc>
          <w:tcPr>
            <w:tcW w:w="4011" w:type="dxa"/>
            <w:tcBorders>
              <w:top w:val="single" w:sz="4" w:space="0" w:color="auto"/>
              <w:left w:val="nil"/>
              <w:bottom w:val="single" w:sz="4" w:space="0" w:color="auto"/>
              <w:right w:val="single" w:sz="4" w:space="0" w:color="auto"/>
            </w:tcBorders>
            <w:shd w:val="clear" w:color="auto" w:fill="auto"/>
            <w:noWrap/>
            <w:vAlign w:val="bottom"/>
            <w:hideMark/>
          </w:tcPr>
          <w:p w:rsidR="00332BFE" w:rsidRPr="00332BFE" w:rsidRDefault="00332BFE" w:rsidP="00332BFE">
            <w:pPr>
              <w:jc w:val="center"/>
              <w:rPr>
                <w:color w:val="000000"/>
                <w:sz w:val="24"/>
                <w:szCs w:val="24"/>
              </w:rPr>
            </w:pPr>
            <w:r w:rsidRPr="00332BFE">
              <w:rPr>
                <w:color w:val="000000"/>
                <w:sz w:val="24"/>
                <w:szCs w:val="24"/>
              </w:rPr>
              <w:t>R$ 2.175.000,00</w:t>
            </w:r>
            <w:proofErr w:type="gramStart"/>
            <w:r w:rsidRPr="00332BFE">
              <w:rPr>
                <w:color w:val="000000"/>
                <w:sz w:val="24"/>
                <w:szCs w:val="24"/>
              </w:rPr>
              <w:t xml:space="preserve">  </w:t>
            </w:r>
            <w:proofErr w:type="gramEnd"/>
            <w:r w:rsidRPr="00332BFE">
              <w:rPr>
                <w:color w:val="000000"/>
                <w:sz w:val="24"/>
                <w:szCs w:val="24"/>
              </w:rPr>
              <w:t>(Recursos Tesouro)</w:t>
            </w:r>
          </w:p>
        </w:tc>
      </w:tr>
    </w:tbl>
    <w:p w:rsidR="00F0250E" w:rsidRPr="0064273B" w:rsidRDefault="00F0250E" w:rsidP="00F0250E">
      <w:pPr>
        <w:pStyle w:val="Corpodetexto"/>
        <w:tabs>
          <w:tab w:val="clear" w:pos="284"/>
          <w:tab w:val="clear" w:pos="851"/>
          <w:tab w:val="clear" w:pos="1418"/>
          <w:tab w:val="clear" w:pos="7938"/>
          <w:tab w:val="left" w:pos="709"/>
          <w:tab w:val="left" w:pos="5670"/>
          <w:tab w:val="left" w:pos="6379"/>
        </w:tabs>
        <w:ind w:left="709" w:hanging="709"/>
      </w:pPr>
    </w:p>
    <w:p w:rsidR="00D76494" w:rsidRDefault="00D76494" w:rsidP="00F0250E">
      <w:pPr>
        <w:tabs>
          <w:tab w:val="left" w:pos="7938"/>
        </w:tabs>
        <w:ind w:firstLine="709"/>
        <w:jc w:val="both"/>
        <w:rPr>
          <w:b/>
          <w:sz w:val="24"/>
        </w:rPr>
      </w:pPr>
    </w:p>
    <w:p w:rsidR="00D76494" w:rsidRDefault="00D76494" w:rsidP="00F0250E">
      <w:pPr>
        <w:tabs>
          <w:tab w:val="left" w:pos="7938"/>
        </w:tabs>
        <w:ind w:firstLine="709"/>
        <w:jc w:val="both"/>
        <w:rPr>
          <w:b/>
          <w:sz w:val="24"/>
        </w:rPr>
      </w:pPr>
    </w:p>
    <w:p w:rsidR="00D76494" w:rsidRDefault="00D76494" w:rsidP="00F0250E">
      <w:pPr>
        <w:tabs>
          <w:tab w:val="left" w:pos="7938"/>
        </w:tabs>
        <w:ind w:firstLine="709"/>
        <w:jc w:val="both"/>
        <w:rPr>
          <w:b/>
          <w:sz w:val="24"/>
        </w:rPr>
      </w:pPr>
    </w:p>
    <w:p w:rsidR="00F0250E" w:rsidRDefault="00F0250E" w:rsidP="00F0250E">
      <w:pPr>
        <w:tabs>
          <w:tab w:val="left" w:pos="7938"/>
        </w:tabs>
        <w:ind w:firstLine="709"/>
        <w:jc w:val="both"/>
        <w:rPr>
          <w:sz w:val="24"/>
        </w:rPr>
      </w:pPr>
      <w:r w:rsidRPr="0064273B">
        <w:rPr>
          <w:b/>
          <w:sz w:val="24"/>
        </w:rPr>
        <w:lastRenderedPageBreak/>
        <w:t>Art. 5º</w:t>
      </w:r>
      <w:r w:rsidRPr="0064273B">
        <w:rPr>
          <w:sz w:val="24"/>
        </w:rPr>
        <w:t>. Fica o Poder Executivo autorizado a:</w:t>
      </w:r>
    </w:p>
    <w:p w:rsidR="00385196" w:rsidRDefault="00385196" w:rsidP="00385196">
      <w:pPr>
        <w:tabs>
          <w:tab w:val="left" w:pos="7938"/>
        </w:tabs>
        <w:ind w:left="709"/>
        <w:jc w:val="both"/>
        <w:rPr>
          <w:sz w:val="24"/>
        </w:rPr>
      </w:pPr>
    </w:p>
    <w:p w:rsidR="00385196" w:rsidRPr="00385196" w:rsidRDefault="00385196" w:rsidP="00385196">
      <w:pPr>
        <w:tabs>
          <w:tab w:val="left" w:pos="7938"/>
        </w:tabs>
        <w:ind w:left="709"/>
        <w:jc w:val="both"/>
        <w:rPr>
          <w:sz w:val="24"/>
        </w:rPr>
      </w:pPr>
      <w:r w:rsidRPr="00385196">
        <w:rPr>
          <w:sz w:val="24"/>
        </w:rPr>
        <w:t>I-</w:t>
      </w:r>
      <w:r>
        <w:rPr>
          <w:sz w:val="24"/>
        </w:rPr>
        <w:t xml:space="preserve"> </w:t>
      </w:r>
      <w:r w:rsidRPr="00385196">
        <w:rPr>
          <w:sz w:val="24"/>
        </w:rPr>
        <w:t>realizar operações de crédito por antecipação de receita, nos termos da legislação em vigor;</w:t>
      </w:r>
    </w:p>
    <w:p w:rsidR="00385196" w:rsidRPr="00385196" w:rsidRDefault="00385196" w:rsidP="00385196">
      <w:pPr>
        <w:tabs>
          <w:tab w:val="left" w:pos="7938"/>
        </w:tabs>
        <w:ind w:left="709"/>
        <w:jc w:val="both"/>
        <w:rPr>
          <w:sz w:val="24"/>
        </w:rPr>
      </w:pPr>
    </w:p>
    <w:p w:rsidR="00385196" w:rsidRPr="00385196" w:rsidRDefault="00385196" w:rsidP="00385196">
      <w:pPr>
        <w:tabs>
          <w:tab w:val="left" w:pos="7938"/>
        </w:tabs>
        <w:ind w:left="709"/>
        <w:jc w:val="both"/>
        <w:rPr>
          <w:sz w:val="24"/>
        </w:rPr>
      </w:pPr>
      <w:r w:rsidRPr="00385196">
        <w:rPr>
          <w:sz w:val="24"/>
        </w:rPr>
        <w:t>II-</w:t>
      </w:r>
      <w:r>
        <w:rPr>
          <w:sz w:val="24"/>
        </w:rPr>
        <w:t xml:space="preserve"> </w:t>
      </w:r>
      <w:r w:rsidRPr="00385196">
        <w:rPr>
          <w:sz w:val="24"/>
        </w:rPr>
        <w:t>assumir despesas decorrentes da Lei nº1134/17 que institui normas gerais para parcerias entre a administração pública e organizações civil, conforme previsto no art. 19 da Lei nº 12</w:t>
      </w:r>
      <w:r w:rsidR="004F16DB">
        <w:rPr>
          <w:sz w:val="24"/>
        </w:rPr>
        <w:t>75</w:t>
      </w:r>
      <w:r w:rsidRPr="00385196">
        <w:rPr>
          <w:sz w:val="24"/>
        </w:rPr>
        <w:t xml:space="preserve">, de </w:t>
      </w:r>
      <w:r w:rsidR="004F16DB">
        <w:rPr>
          <w:sz w:val="24"/>
        </w:rPr>
        <w:t>30</w:t>
      </w:r>
      <w:r w:rsidRPr="00385196">
        <w:rPr>
          <w:sz w:val="24"/>
        </w:rPr>
        <w:t xml:space="preserve"> de junho de 20</w:t>
      </w:r>
      <w:r w:rsidR="004F16DB">
        <w:rPr>
          <w:sz w:val="24"/>
        </w:rPr>
        <w:t>20</w:t>
      </w:r>
      <w:r w:rsidRPr="00385196">
        <w:rPr>
          <w:sz w:val="24"/>
        </w:rPr>
        <w:t>, que estabelece as Diretrizes Orçamentárias do Município de São Lourenço da Serra para o exercício financeiro de 202</w:t>
      </w:r>
      <w:r w:rsidR="004F16DB">
        <w:rPr>
          <w:sz w:val="24"/>
        </w:rPr>
        <w:t>1</w:t>
      </w:r>
      <w:r w:rsidRPr="00385196">
        <w:rPr>
          <w:sz w:val="24"/>
        </w:rPr>
        <w:t>;</w:t>
      </w:r>
    </w:p>
    <w:p w:rsidR="00385196" w:rsidRPr="00385196" w:rsidRDefault="00385196" w:rsidP="00385196">
      <w:pPr>
        <w:tabs>
          <w:tab w:val="left" w:pos="7938"/>
        </w:tabs>
        <w:ind w:left="709"/>
        <w:jc w:val="both"/>
        <w:rPr>
          <w:sz w:val="24"/>
        </w:rPr>
      </w:pPr>
    </w:p>
    <w:p w:rsidR="00385196" w:rsidRPr="00385196" w:rsidRDefault="00385196" w:rsidP="00385196">
      <w:pPr>
        <w:tabs>
          <w:tab w:val="left" w:pos="7938"/>
        </w:tabs>
        <w:ind w:left="709"/>
        <w:jc w:val="both"/>
        <w:rPr>
          <w:sz w:val="24"/>
        </w:rPr>
      </w:pPr>
      <w:r w:rsidRPr="00385196">
        <w:rPr>
          <w:sz w:val="24"/>
        </w:rPr>
        <w:t>III-</w:t>
      </w:r>
      <w:r>
        <w:rPr>
          <w:sz w:val="24"/>
        </w:rPr>
        <w:t xml:space="preserve"> </w:t>
      </w:r>
      <w:r w:rsidRPr="00385196">
        <w:rPr>
          <w:sz w:val="24"/>
        </w:rPr>
        <w:t>implantar, mediante lei específica o Plano de Carreira e Remuneração dos Profissionais do Magistério da Educação Básica do Município de São Lourenço da Serra, conforme artigo 206, inciso V e parágrafo único da Constituição Federal e artigo 6º da Lei federal nº 11.738, de 16 de julho de 2008;</w:t>
      </w:r>
    </w:p>
    <w:p w:rsidR="00385196" w:rsidRPr="00385196" w:rsidRDefault="00385196" w:rsidP="00385196">
      <w:pPr>
        <w:tabs>
          <w:tab w:val="left" w:pos="7938"/>
        </w:tabs>
        <w:ind w:left="709"/>
        <w:jc w:val="both"/>
        <w:rPr>
          <w:sz w:val="24"/>
        </w:rPr>
      </w:pPr>
    </w:p>
    <w:p w:rsidR="00385196" w:rsidRPr="00385196" w:rsidRDefault="00385196" w:rsidP="00385196">
      <w:pPr>
        <w:tabs>
          <w:tab w:val="left" w:pos="7938"/>
        </w:tabs>
        <w:ind w:left="709"/>
        <w:jc w:val="both"/>
        <w:rPr>
          <w:sz w:val="24"/>
        </w:rPr>
      </w:pPr>
      <w:r w:rsidRPr="00385196">
        <w:rPr>
          <w:sz w:val="24"/>
        </w:rPr>
        <w:t>IV-</w:t>
      </w:r>
      <w:r>
        <w:rPr>
          <w:sz w:val="24"/>
        </w:rPr>
        <w:t xml:space="preserve"> </w:t>
      </w:r>
      <w:r w:rsidRPr="00385196">
        <w:rPr>
          <w:sz w:val="24"/>
        </w:rPr>
        <w:t xml:space="preserve">transpor, remanejar ou transferir recursos de uma categoria de programação para outra ou de um órgão para outro, observando o limite autorizado pelo inciso IV deste artigo, bem como os termos do inciso VI, do artigo 167, da Constituição Federal. </w:t>
      </w:r>
    </w:p>
    <w:p w:rsidR="00385196" w:rsidRPr="00385196" w:rsidRDefault="00385196" w:rsidP="00385196">
      <w:pPr>
        <w:tabs>
          <w:tab w:val="left" w:pos="7938"/>
        </w:tabs>
        <w:ind w:left="709"/>
        <w:jc w:val="both"/>
        <w:rPr>
          <w:sz w:val="24"/>
        </w:rPr>
      </w:pPr>
    </w:p>
    <w:p w:rsidR="00385196" w:rsidRPr="0064273B" w:rsidRDefault="00385196" w:rsidP="00385196">
      <w:pPr>
        <w:tabs>
          <w:tab w:val="left" w:pos="7938"/>
        </w:tabs>
        <w:ind w:left="709"/>
        <w:jc w:val="both"/>
        <w:rPr>
          <w:sz w:val="24"/>
        </w:rPr>
      </w:pPr>
      <w:r w:rsidRPr="00385196">
        <w:rPr>
          <w:sz w:val="24"/>
        </w:rPr>
        <w:t>V-</w:t>
      </w:r>
      <w:r>
        <w:rPr>
          <w:sz w:val="24"/>
        </w:rPr>
        <w:t xml:space="preserve"> </w:t>
      </w:r>
      <w:r w:rsidRPr="00385196">
        <w:rPr>
          <w:sz w:val="24"/>
        </w:rPr>
        <w:t>abrir créditos adicionais suplementares até o</w:t>
      </w:r>
      <w:r w:rsidR="005C5AB1">
        <w:rPr>
          <w:sz w:val="24"/>
        </w:rPr>
        <w:t xml:space="preserve"> </w:t>
      </w:r>
      <w:r w:rsidRPr="00385196">
        <w:rPr>
          <w:sz w:val="24"/>
        </w:rPr>
        <w:t>limite de 10% (dez por cento) do orçamento das despesas de aplicação direta e transferências, nos termos do inciso I, do artigo 7º, da Lei federal nº 4320/64.</w:t>
      </w:r>
    </w:p>
    <w:p w:rsidR="00F0250E" w:rsidRPr="0064273B" w:rsidRDefault="00F0250E" w:rsidP="00F0250E">
      <w:pPr>
        <w:tabs>
          <w:tab w:val="left" w:pos="7938"/>
        </w:tabs>
        <w:ind w:firstLine="709"/>
        <w:jc w:val="both"/>
        <w:rPr>
          <w:sz w:val="24"/>
        </w:rPr>
      </w:pPr>
    </w:p>
    <w:p w:rsidR="00F0250E" w:rsidRPr="00D61D15" w:rsidRDefault="00F0250E" w:rsidP="00071B42">
      <w:pPr>
        <w:pStyle w:val="Corpodetexto"/>
        <w:tabs>
          <w:tab w:val="clear" w:pos="284"/>
          <w:tab w:val="clear" w:pos="851"/>
          <w:tab w:val="clear" w:pos="1418"/>
          <w:tab w:val="left" w:pos="709"/>
        </w:tabs>
        <w:ind w:left="709"/>
      </w:pPr>
      <w:r w:rsidRPr="00D61D15">
        <w:rPr>
          <w:b/>
        </w:rPr>
        <w:t>Parágrafo único</w:t>
      </w:r>
      <w:r w:rsidRPr="00D61D15">
        <w:t xml:space="preserve">. Não onerarão o limite previsto no inciso IV deste artigo os créditos destinados a suprir insuficiências nas dotações orçamentárias relativas </w:t>
      </w:r>
      <w:proofErr w:type="gramStart"/>
      <w:r w:rsidRPr="00D61D15">
        <w:t>a</w:t>
      </w:r>
      <w:proofErr w:type="gramEnd"/>
      <w:r w:rsidRPr="00D61D15">
        <w:t xml:space="preserve"> pessoal, encargos e contribuições e a amortização da dívida de longo prazo e precatórios. </w:t>
      </w:r>
    </w:p>
    <w:p w:rsidR="00F0250E" w:rsidRPr="00D61D15" w:rsidRDefault="00F0250E" w:rsidP="00071B42">
      <w:pPr>
        <w:tabs>
          <w:tab w:val="left" w:pos="709"/>
          <w:tab w:val="left" w:pos="1418"/>
          <w:tab w:val="left" w:pos="7938"/>
        </w:tabs>
        <w:ind w:left="709"/>
        <w:jc w:val="both"/>
        <w:rPr>
          <w:b/>
          <w:sz w:val="24"/>
        </w:rPr>
      </w:pPr>
    </w:p>
    <w:p w:rsidR="00F0250E" w:rsidRPr="00D61D15" w:rsidRDefault="00F0250E" w:rsidP="00071B42">
      <w:pPr>
        <w:tabs>
          <w:tab w:val="left" w:pos="709"/>
          <w:tab w:val="left" w:pos="1418"/>
          <w:tab w:val="left" w:pos="7938"/>
        </w:tabs>
        <w:ind w:left="709"/>
        <w:jc w:val="both"/>
        <w:rPr>
          <w:sz w:val="24"/>
        </w:rPr>
      </w:pPr>
      <w:r w:rsidRPr="00D61D15">
        <w:rPr>
          <w:b/>
          <w:sz w:val="24"/>
        </w:rPr>
        <w:t>Art. 6º</w:t>
      </w:r>
      <w:r w:rsidRPr="00D61D15">
        <w:rPr>
          <w:sz w:val="24"/>
        </w:rPr>
        <w:t xml:space="preserve">. </w:t>
      </w:r>
      <w:proofErr w:type="gramStart"/>
      <w:r w:rsidRPr="00D61D15">
        <w:rPr>
          <w:sz w:val="24"/>
        </w:rPr>
        <w:t>A utilização dos recursos da Reserva de Contingência obedecerão</w:t>
      </w:r>
      <w:proofErr w:type="gramEnd"/>
      <w:r w:rsidRPr="00D61D15">
        <w:rPr>
          <w:sz w:val="24"/>
        </w:rPr>
        <w:t xml:space="preserve"> ao disposto no artigo 13 da </w:t>
      </w:r>
      <w:r w:rsidRPr="004C2268">
        <w:rPr>
          <w:sz w:val="24"/>
        </w:rPr>
        <w:t>Lei nº 12</w:t>
      </w:r>
      <w:r w:rsidR="00426973">
        <w:rPr>
          <w:sz w:val="24"/>
        </w:rPr>
        <w:t>75</w:t>
      </w:r>
      <w:r w:rsidRPr="004C2268">
        <w:rPr>
          <w:sz w:val="24"/>
        </w:rPr>
        <w:t xml:space="preserve">, de </w:t>
      </w:r>
      <w:r w:rsidR="00426973">
        <w:rPr>
          <w:sz w:val="24"/>
        </w:rPr>
        <w:t>30</w:t>
      </w:r>
      <w:r w:rsidRPr="004C2268">
        <w:rPr>
          <w:sz w:val="24"/>
        </w:rPr>
        <w:t xml:space="preserve"> de junho de 20</w:t>
      </w:r>
      <w:r w:rsidR="00426973">
        <w:rPr>
          <w:sz w:val="24"/>
        </w:rPr>
        <w:t>20</w:t>
      </w:r>
      <w:r w:rsidRPr="004C2268">
        <w:rPr>
          <w:sz w:val="24"/>
        </w:rPr>
        <w:t>, que estabelece as Diretrizes Orçamentárias do Município de São Lourenço da Serra para o exercício financeiro de 202</w:t>
      </w:r>
      <w:r w:rsidR="00426973">
        <w:rPr>
          <w:sz w:val="24"/>
        </w:rPr>
        <w:t>1</w:t>
      </w:r>
      <w:r w:rsidRPr="00D61D15">
        <w:rPr>
          <w:sz w:val="24"/>
        </w:rPr>
        <w:t>.</w:t>
      </w:r>
    </w:p>
    <w:p w:rsidR="00F0250E" w:rsidRPr="00D61D15" w:rsidRDefault="00F0250E" w:rsidP="00071B42">
      <w:pPr>
        <w:tabs>
          <w:tab w:val="left" w:pos="709"/>
          <w:tab w:val="left" w:pos="1418"/>
          <w:tab w:val="left" w:pos="7938"/>
        </w:tabs>
        <w:ind w:left="709"/>
        <w:jc w:val="both"/>
        <w:rPr>
          <w:sz w:val="24"/>
        </w:rPr>
      </w:pPr>
    </w:p>
    <w:p w:rsidR="00F0250E" w:rsidRDefault="00F0250E" w:rsidP="00071B42">
      <w:pPr>
        <w:tabs>
          <w:tab w:val="left" w:pos="709"/>
          <w:tab w:val="left" w:pos="1418"/>
          <w:tab w:val="left" w:pos="7938"/>
        </w:tabs>
        <w:ind w:left="709"/>
        <w:jc w:val="both"/>
        <w:rPr>
          <w:sz w:val="24"/>
        </w:rPr>
      </w:pPr>
      <w:r w:rsidRPr="00D61D15">
        <w:rPr>
          <w:b/>
          <w:sz w:val="24"/>
        </w:rPr>
        <w:t>Art. 7º</w:t>
      </w:r>
      <w:r w:rsidRPr="00D61D15">
        <w:rPr>
          <w:sz w:val="24"/>
        </w:rPr>
        <w:t>. Os órgãos e entidades mencionadas no artigo 1º desta Lei ficam obrigados a encaminhar ao órgão responsável pela consolidação geral das contas públicas do Município, até quinze dias após o encerramento de cada mês, as movimentações orçamentárias, financeiras e patrimoniais, para fins de consolidação das contas públicas do ente municipal.</w:t>
      </w:r>
    </w:p>
    <w:p w:rsidR="00F0250E" w:rsidRPr="007D49BD" w:rsidRDefault="00F0250E" w:rsidP="00071B42">
      <w:pPr>
        <w:tabs>
          <w:tab w:val="left" w:pos="709"/>
          <w:tab w:val="left" w:pos="1418"/>
          <w:tab w:val="left" w:pos="7938"/>
        </w:tabs>
        <w:ind w:left="709"/>
        <w:jc w:val="both"/>
        <w:rPr>
          <w:sz w:val="24"/>
        </w:rPr>
      </w:pPr>
    </w:p>
    <w:p w:rsidR="00F0250E" w:rsidRPr="00D61D15" w:rsidRDefault="00F0250E" w:rsidP="00071B42">
      <w:pPr>
        <w:tabs>
          <w:tab w:val="left" w:pos="709"/>
          <w:tab w:val="left" w:pos="1418"/>
          <w:tab w:val="left" w:pos="7938"/>
        </w:tabs>
        <w:ind w:left="709"/>
        <w:jc w:val="both"/>
        <w:rPr>
          <w:b/>
          <w:sz w:val="24"/>
          <w:szCs w:val="24"/>
        </w:rPr>
      </w:pPr>
      <w:r>
        <w:rPr>
          <w:b/>
          <w:sz w:val="24"/>
          <w:szCs w:val="24"/>
        </w:rPr>
        <w:t xml:space="preserve">Art. </w:t>
      </w:r>
      <w:proofErr w:type="gramStart"/>
      <w:r>
        <w:rPr>
          <w:b/>
          <w:sz w:val="24"/>
          <w:szCs w:val="24"/>
        </w:rPr>
        <w:t>8</w:t>
      </w:r>
      <w:r w:rsidRPr="00D61D15">
        <w:rPr>
          <w:b/>
          <w:sz w:val="24"/>
          <w:szCs w:val="24"/>
        </w:rPr>
        <w:t>º</w:t>
      </w:r>
      <w:r w:rsidRPr="00D61D15">
        <w:rPr>
          <w:sz w:val="24"/>
          <w:szCs w:val="24"/>
        </w:rPr>
        <w:t>.</w:t>
      </w:r>
      <w:proofErr w:type="gramEnd"/>
      <w:r w:rsidRPr="00D61D15">
        <w:rPr>
          <w:sz w:val="24"/>
          <w:szCs w:val="24"/>
        </w:rPr>
        <w:t>No caso de frustração de receita, caberá ao</w:t>
      </w:r>
      <w:r>
        <w:rPr>
          <w:sz w:val="24"/>
          <w:szCs w:val="24"/>
        </w:rPr>
        <w:t xml:space="preserve"> Diretor de Finanças</w:t>
      </w:r>
      <w:r w:rsidRPr="00D61D15">
        <w:rPr>
          <w:sz w:val="24"/>
          <w:szCs w:val="24"/>
        </w:rPr>
        <w:t xml:space="preserve"> a realização do contingenciamento de despesa, conforme </w:t>
      </w:r>
      <w:r>
        <w:rPr>
          <w:sz w:val="24"/>
          <w:szCs w:val="24"/>
        </w:rPr>
        <w:t>o previsto nos artigos 33, 34</w:t>
      </w:r>
      <w:r w:rsidRPr="00D61D15">
        <w:rPr>
          <w:sz w:val="24"/>
          <w:szCs w:val="24"/>
        </w:rPr>
        <w:t xml:space="preserve"> e </w:t>
      </w:r>
      <w:r>
        <w:rPr>
          <w:sz w:val="24"/>
          <w:szCs w:val="24"/>
        </w:rPr>
        <w:t>35</w:t>
      </w:r>
      <w:r w:rsidRPr="00D61D15">
        <w:rPr>
          <w:sz w:val="24"/>
          <w:szCs w:val="24"/>
        </w:rPr>
        <w:t xml:space="preserve"> da </w:t>
      </w:r>
      <w:r w:rsidRPr="004C2268">
        <w:rPr>
          <w:sz w:val="24"/>
          <w:szCs w:val="24"/>
        </w:rPr>
        <w:t>Lei nº 12</w:t>
      </w:r>
      <w:r w:rsidR="00B232EC">
        <w:rPr>
          <w:sz w:val="24"/>
          <w:szCs w:val="24"/>
        </w:rPr>
        <w:t>75</w:t>
      </w:r>
      <w:r w:rsidRPr="004C2268">
        <w:rPr>
          <w:sz w:val="24"/>
          <w:szCs w:val="24"/>
        </w:rPr>
        <w:t xml:space="preserve">, de </w:t>
      </w:r>
      <w:r w:rsidR="00B232EC">
        <w:rPr>
          <w:sz w:val="24"/>
          <w:szCs w:val="24"/>
        </w:rPr>
        <w:t>30</w:t>
      </w:r>
      <w:r w:rsidRPr="004C2268">
        <w:rPr>
          <w:sz w:val="24"/>
          <w:szCs w:val="24"/>
        </w:rPr>
        <w:t xml:space="preserve"> de junho de 20</w:t>
      </w:r>
      <w:r w:rsidR="00B232EC">
        <w:rPr>
          <w:sz w:val="24"/>
          <w:szCs w:val="24"/>
        </w:rPr>
        <w:t>20</w:t>
      </w:r>
      <w:r w:rsidRPr="004C2268">
        <w:rPr>
          <w:sz w:val="24"/>
          <w:szCs w:val="24"/>
        </w:rPr>
        <w:t>, que estabelece as Diretrizes Orçamentárias do Município de São Lourenço da Serra para o exercício financeiro de 202</w:t>
      </w:r>
      <w:r w:rsidR="00B232EC">
        <w:rPr>
          <w:sz w:val="24"/>
          <w:szCs w:val="24"/>
        </w:rPr>
        <w:t>1</w:t>
      </w:r>
    </w:p>
    <w:p w:rsidR="00F0250E" w:rsidRPr="00D61D15" w:rsidRDefault="00F0250E" w:rsidP="00071B42">
      <w:pPr>
        <w:tabs>
          <w:tab w:val="left" w:pos="709"/>
          <w:tab w:val="left" w:pos="1418"/>
          <w:tab w:val="left" w:pos="7938"/>
        </w:tabs>
        <w:ind w:left="709"/>
        <w:jc w:val="both"/>
        <w:rPr>
          <w:sz w:val="24"/>
        </w:rPr>
      </w:pPr>
    </w:p>
    <w:p w:rsidR="0074768F" w:rsidRDefault="0074768F" w:rsidP="00071B42">
      <w:pPr>
        <w:tabs>
          <w:tab w:val="left" w:pos="709"/>
          <w:tab w:val="left" w:pos="1418"/>
          <w:tab w:val="left" w:pos="7938"/>
        </w:tabs>
        <w:ind w:left="709"/>
        <w:jc w:val="both"/>
        <w:rPr>
          <w:b/>
          <w:sz w:val="24"/>
        </w:rPr>
      </w:pPr>
    </w:p>
    <w:p w:rsidR="0074768F" w:rsidRDefault="0074768F" w:rsidP="00071B42">
      <w:pPr>
        <w:tabs>
          <w:tab w:val="left" w:pos="709"/>
          <w:tab w:val="left" w:pos="1418"/>
          <w:tab w:val="left" w:pos="7938"/>
        </w:tabs>
        <w:ind w:left="709"/>
        <w:jc w:val="both"/>
        <w:rPr>
          <w:b/>
          <w:sz w:val="24"/>
        </w:rPr>
      </w:pPr>
    </w:p>
    <w:p w:rsidR="00F0250E" w:rsidRPr="00D61D15" w:rsidRDefault="00F0250E" w:rsidP="00071B42">
      <w:pPr>
        <w:tabs>
          <w:tab w:val="left" w:pos="709"/>
          <w:tab w:val="left" w:pos="1418"/>
          <w:tab w:val="left" w:pos="7938"/>
        </w:tabs>
        <w:ind w:left="709"/>
        <w:jc w:val="both"/>
        <w:rPr>
          <w:sz w:val="24"/>
        </w:rPr>
      </w:pPr>
      <w:r w:rsidRPr="00D61D15">
        <w:rPr>
          <w:b/>
          <w:sz w:val="24"/>
        </w:rPr>
        <w:lastRenderedPageBreak/>
        <w:t xml:space="preserve">Art. </w:t>
      </w:r>
      <w:r>
        <w:rPr>
          <w:b/>
          <w:sz w:val="24"/>
        </w:rPr>
        <w:t>9º</w:t>
      </w:r>
      <w:r w:rsidRPr="00D61D15">
        <w:rPr>
          <w:sz w:val="24"/>
        </w:rPr>
        <w:t>. Fica o Poder Executivo, relativamente às modificações aprovadas pela Câmara Municipal, autorizado a:</w:t>
      </w:r>
    </w:p>
    <w:p w:rsidR="00F765CB" w:rsidRPr="00F765CB" w:rsidRDefault="00F765CB" w:rsidP="00F765CB">
      <w:pPr>
        <w:tabs>
          <w:tab w:val="left" w:pos="709"/>
          <w:tab w:val="left" w:pos="7938"/>
        </w:tabs>
        <w:ind w:firstLine="709"/>
        <w:jc w:val="both"/>
        <w:rPr>
          <w:b/>
          <w:sz w:val="24"/>
        </w:rPr>
      </w:pPr>
    </w:p>
    <w:p w:rsidR="00F765CB" w:rsidRPr="00F765CB" w:rsidRDefault="00F765CB" w:rsidP="00F765CB">
      <w:pPr>
        <w:tabs>
          <w:tab w:val="left" w:pos="709"/>
          <w:tab w:val="left" w:pos="7938"/>
        </w:tabs>
        <w:ind w:left="709"/>
        <w:jc w:val="both"/>
        <w:rPr>
          <w:sz w:val="24"/>
        </w:rPr>
      </w:pPr>
      <w:r w:rsidRPr="00F765CB">
        <w:rPr>
          <w:sz w:val="24"/>
        </w:rPr>
        <w:t>I- promover as alterações necessárias na Lei nº 1186, de 14 de dezembro de 2017, que dispor sobre o Plano Plurianual do Município de São Lourenço da Serra para o período de 2018 a 2021;</w:t>
      </w:r>
    </w:p>
    <w:p w:rsidR="00F765CB" w:rsidRPr="00F765CB" w:rsidRDefault="00F765CB" w:rsidP="00F765CB">
      <w:pPr>
        <w:tabs>
          <w:tab w:val="left" w:pos="709"/>
          <w:tab w:val="left" w:pos="7938"/>
        </w:tabs>
        <w:ind w:left="709"/>
        <w:jc w:val="both"/>
        <w:rPr>
          <w:sz w:val="24"/>
        </w:rPr>
      </w:pPr>
    </w:p>
    <w:p w:rsidR="00F765CB" w:rsidRDefault="00F765CB" w:rsidP="00F765CB">
      <w:pPr>
        <w:tabs>
          <w:tab w:val="left" w:pos="709"/>
          <w:tab w:val="left" w:pos="7938"/>
        </w:tabs>
        <w:ind w:left="709"/>
        <w:jc w:val="both"/>
        <w:rPr>
          <w:sz w:val="24"/>
        </w:rPr>
      </w:pPr>
      <w:r w:rsidRPr="00F765CB">
        <w:rPr>
          <w:sz w:val="24"/>
        </w:rPr>
        <w:t>II- promover as alterações necessárias na Lei n° Lei nº 1248, de 26 de junho de 2019, que estabelece as Diretrizes Orçamentárias do Município de São Lourenço da Serra para o exercício financeiro de 202</w:t>
      </w:r>
      <w:r w:rsidR="00283A24">
        <w:rPr>
          <w:sz w:val="24"/>
        </w:rPr>
        <w:t>1</w:t>
      </w:r>
      <w:r w:rsidRPr="00F765CB">
        <w:rPr>
          <w:sz w:val="24"/>
        </w:rPr>
        <w:t>.</w:t>
      </w:r>
    </w:p>
    <w:p w:rsidR="00F765CB" w:rsidRPr="00F765CB" w:rsidRDefault="00F765CB" w:rsidP="00F765CB">
      <w:pPr>
        <w:tabs>
          <w:tab w:val="left" w:pos="709"/>
          <w:tab w:val="left" w:pos="7938"/>
        </w:tabs>
        <w:ind w:left="709"/>
        <w:jc w:val="both"/>
        <w:rPr>
          <w:sz w:val="24"/>
        </w:rPr>
      </w:pPr>
    </w:p>
    <w:p w:rsidR="00F0250E" w:rsidRPr="0064273B" w:rsidRDefault="00F0250E" w:rsidP="00F0250E">
      <w:pPr>
        <w:tabs>
          <w:tab w:val="left" w:pos="709"/>
          <w:tab w:val="left" w:pos="7938"/>
        </w:tabs>
        <w:ind w:firstLine="709"/>
        <w:jc w:val="both"/>
        <w:rPr>
          <w:sz w:val="24"/>
        </w:rPr>
      </w:pPr>
      <w:r w:rsidRPr="0064273B">
        <w:rPr>
          <w:b/>
          <w:sz w:val="24"/>
        </w:rPr>
        <w:t xml:space="preserve">Art. </w:t>
      </w:r>
      <w:r>
        <w:rPr>
          <w:b/>
          <w:sz w:val="24"/>
        </w:rPr>
        <w:t>10</w:t>
      </w:r>
      <w:r w:rsidRPr="0064273B">
        <w:rPr>
          <w:sz w:val="24"/>
        </w:rPr>
        <w:t>. Esta Lei entrará e</w:t>
      </w:r>
      <w:r>
        <w:rPr>
          <w:sz w:val="24"/>
        </w:rPr>
        <w:t>m vigor em 1º de janeiro de 202</w:t>
      </w:r>
      <w:r w:rsidR="00283A24">
        <w:rPr>
          <w:sz w:val="24"/>
        </w:rPr>
        <w:t>1</w:t>
      </w:r>
      <w:r w:rsidRPr="0064273B">
        <w:rPr>
          <w:sz w:val="24"/>
        </w:rPr>
        <w:t>.</w:t>
      </w:r>
    </w:p>
    <w:p w:rsidR="00F0250E" w:rsidRPr="00AC2A5B" w:rsidRDefault="00F0250E" w:rsidP="00F0250E">
      <w:pPr>
        <w:jc w:val="both"/>
        <w:rPr>
          <w:sz w:val="24"/>
          <w:szCs w:val="24"/>
        </w:rPr>
      </w:pPr>
    </w:p>
    <w:p w:rsidR="0074768F" w:rsidRDefault="0074768F" w:rsidP="007754F4">
      <w:pPr>
        <w:jc w:val="center"/>
        <w:rPr>
          <w:sz w:val="24"/>
          <w:szCs w:val="24"/>
        </w:rPr>
      </w:pPr>
    </w:p>
    <w:p w:rsidR="007754F4" w:rsidRPr="007754F4" w:rsidRDefault="007754F4" w:rsidP="007754F4">
      <w:pPr>
        <w:jc w:val="center"/>
        <w:rPr>
          <w:sz w:val="24"/>
          <w:szCs w:val="24"/>
        </w:rPr>
      </w:pPr>
      <w:r w:rsidRPr="007754F4">
        <w:rPr>
          <w:sz w:val="24"/>
          <w:szCs w:val="24"/>
        </w:rPr>
        <w:tab/>
      </w:r>
      <w:r w:rsidRPr="007754F4">
        <w:rPr>
          <w:sz w:val="24"/>
          <w:szCs w:val="24"/>
        </w:rPr>
        <w:tab/>
      </w:r>
    </w:p>
    <w:p w:rsidR="007754F4" w:rsidRPr="007754F4" w:rsidRDefault="007754F4" w:rsidP="007754F4">
      <w:pPr>
        <w:jc w:val="center"/>
        <w:rPr>
          <w:sz w:val="24"/>
          <w:szCs w:val="24"/>
        </w:rPr>
      </w:pPr>
      <w:r w:rsidRPr="007754F4">
        <w:rPr>
          <w:sz w:val="24"/>
          <w:szCs w:val="24"/>
        </w:rPr>
        <w:t xml:space="preserve">São Lourenço da Serra, </w:t>
      </w:r>
      <w:r w:rsidR="00E31990">
        <w:rPr>
          <w:sz w:val="24"/>
          <w:szCs w:val="24"/>
        </w:rPr>
        <w:t>2</w:t>
      </w:r>
      <w:r w:rsidR="00283A24">
        <w:rPr>
          <w:sz w:val="24"/>
          <w:szCs w:val="24"/>
        </w:rPr>
        <w:t>4</w:t>
      </w:r>
      <w:r w:rsidRPr="007754F4">
        <w:rPr>
          <w:sz w:val="24"/>
          <w:szCs w:val="24"/>
        </w:rPr>
        <w:t xml:space="preserve"> de </w:t>
      </w:r>
      <w:r>
        <w:rPr>
          <w:sz w:val="24"/>
          <w:szCs w:val="24"/>
        </w:rPr>
        <w:t>agosto</w:t>
      </w:r>
      <w:r w:rsidRPr="007754F4">
        <w:rPr>
          <w:sz w:val="24"/>
          <w:szCs w:val="24"/>
        </w:rPr>
        <w:t xml:space="preserve"> de 20</w:t>
      </w:r>
      <w:r w:rsidR="00283A24">
        <w:rPr>
          <w:sz w:val="24"/>
          <w:szCs w:val="24"/>
        </w:rPr>
        <w:t>20</w:t>
      </w:r>
      <w:r w:rsidR="00046131">
        <w:rPr>
          <w:sz w:val="24"/>
          <w:szCs w:val="24"/>
        </w:rPr>
        <w:t>.</w:t>
      </w:r>
    </w:p>
    <w:p w:rsidR="007754F4" w:rsidRPr="007754F4" w:rsidRDefault="007754F4" w:rsidP="007754F4">
      <w:pPr>
        <w:jc w:val="center"/>
        <w:rPr>
          <w:sz w:val="24"/>
          <w:szCs w:val="24"/>
        </w:rPr>
      </w:pPr>
    </w:p>
    <w:p w:rsidR="007754F4" w:rsidRDefault="007754F4" w:rsidP="007754F4">
      <w:pPr>
        <w:jc w:val="center"/>
        <w:rPr>
          <w:sz w:val="24"/>
          <w:szCs w:val="24"/>
        </w:rPr>
      </w:pPr>
    </w:p>
    <w:p w:rsidR="0074768F" w:rsidRDefault="0074768F" w:rsidP="007754F4">
      <w:pPr>
        <w:jc w:val="center"/>
        <w:rPr>
          <w:sz w:val="24"/>
          <w:szCs w:val="24"/>
        </w:rPr>
      </w:pPr>
    </w:p>
    <w:p w:rsidR="0074768F" w:rsidRPr="007754F4" w:rsidRDefault="0074768F" w:rsidP="007754F4">
      <w:pPr>
        <w:jc w:val="center"/>
        <w:rPr>
          <w:sz w:val="24"/>
          <w:szCs w:val="24"/>
        </w:rPr>
      </w:pPr>
    </w:p>
    <w:p w:rsidR="007754F4" w:rsidRPr="007754F4" w:rsidRDefault="007754F4" w:rsidP="007754F4">
      <w:pPr>
        <w:jc w:val="center"/>
        <w:rPr>
          <w:b/>
          <w:sz w:val="24"/>
          <w:szCs w:val="24"/>
        </w:rPr>
      </w:pPr>
    </w:p>
    <w:p w:rsidR="007754F4" w:rsidRPr="007754F4" w:rsidRDefault="007754F4" w:rsidP="007754F4">
      <w:pPr>
        <w:jc w:val="center"/>
        <w:rPr>
          <w:b/>
          <w:sz w:val="24"/>
          <w:szCs w:val="24"/>
        </w:rPr>
      </w:pPr>
      <w:r w:rsidRPr="007754F4">
        <w:rPr>
          <w:b/>
          <w:sz w:val="24"/>
          <w:szCs w:val="24"/>
        </w:rPr>
        <w:t>ARY ANTÔNIO DESPEZZIO CINTRA</w:t>
      </w:r>
    </w:p>
    <w:p w:rsidR="00F0250E" w:rsidRPr="00AC2A5B" w:rsidRDefault="007754F4" w:rsidP="007754F4">
      <w:pPr>
        <w:jc w:val="center"/>
        <w:rPr>
          <w:sz w:val="24"/>
          <w:szCs w:val="24"/>
        </w:rPr>
      </w:pPr>
      <w:r w:rsidRPr="007754F4">
        <w:rPr>
          <w:sz w:val="24"/>
          <w:szCs w:val="24"/>
        </w:rPr>
        <w:t>PREFEITO</w:t>
      </w:r>
    </w:p>
    <w:p w:rsidR="000D431B" w:rsidRDefault="000D431B"/>
    <w:p w:rsidR="009559CB" w:rsidRDefault="009559CB"/>
    <w:p w:rsidR="009559CB" w:rsidRDefault="009559CB"/>
    <w:p w:rsidR="009559CB" w:rsidRDefault="009559CB"/>
    <w:p w:rsidR="009559CB" w:rsidRDefault="009559CB"/>
    <w:p w:rsidR="009559CB" w:rsidRDefault="009559CB"/>
    <w:p w:rsidR="009559CB" w:rsidRDefault="009559CB"/>
    <w:p w:rsidR="009559CB" w:rsidRDefault="009559CB"/>
    <w:p w:rsidR="009559CB" w:rsidRDefault="009559CB"/>
    <w:p w:rsidR="009559CB" w:rsidRDefault="009559CB"/>
    <w:p w:rsidR="009559CB" w:rsidRDefault="009559CB"/>
    <w:p w:rsidR="009559CB" w:rsidRDefault="009559CB"/>
    <w:p w:rsidR="009559CB" w:rsidRDefault="009559CB"/>
    <w:p w:rsidR="009559CB" w:rsidRDefault="009559CB"/>
    <w:p w:rsidR="009559CB" w:rsidRDefault="009559CB"/>
    <w:p w:rsidR="009559CB" w:rsidRDefault="009559CB"/>
    <w:p w:rsidR="009559CB" w:rsidRDefault="009559CB"/>
    <w:p w:rsidR="009559CB" w:rsidRDefault="009559CB"/>
    <w:p w:rsidR="009559CB" w:rsidRDefault="009559CB"/>
    <w:p w:rsidR="009559CB" w:rsidRDefault="009559CB"/>
    <w:p w:rsidR="009559CB" w:rsidRDefault="009559CB"/>
    <w:p w:rsidR="009559CB" w:rsidRDefault="009559CB"/>
    <w:p w:rsidR="009559CB" w:rsidRDefault="009559CB"/>
    <w:p w:rsidR="009559CB" w:rsidRDefault="009559CB"/>
    <w:p w:rsidR="009559CB" w:rsidRDefault="009559CB"/>
    <w:p w:rsidR="009559CB" w:rsidRDefault="009559CB"/>
    <w:p w:rsidR="009559CB" w:rsidRPr="00D56787" w:rsidRDefault="009559CB" w:rsidP="009559CB">
      <w:pPr>
        <w:spacing w:line="360" w:lineRule="auto"/>
        <w:rPr>
          <w:rFonts w:ascii="Arial" w:hAnsi="Arial" w:cs="Arial"/>
          <w:b/>
        </w:rPr>
      </w:pPr>
      <w:r w:rsidRPr="00D56787">
        <w:rPr>
          <w:rFonts w:ascii="Arial" w:hAnsi="Arial" w:cs="Arial"/>
          <w:b/>
        </w:rPr>
        <w:t>Projeto de Lei</w:t>
      </w:r>
      <w:r w:rsidR="00774714">
        <w:rPr>
          <w:rFonts w:ascii="Arial" w:hAnsi="Arial" w:cs="Arial"/>
          <w:b/>
        </w:rPr>
        <w:t xml:space="preserve"> </w:t>
      </w:r>
      <w:r w:rsidRPr="00184B79">
        <w:rPr>
          <w:rFonts w:ascii="Arial" w:hAnsi="Arial" w:cs="Arial"/>
          <w:b/>
        </w:rPr>
        <w:t xml:space="preserve">nº </w:t>
      </w:r>
      <w:r>
        <w:rPr>
          <w:rFonts w:ascii="Arial" w:hAnsi="Arial" w:cs="Arial"/>
          <w:b/>
        </w:rPr>
        <w:t>7</w:t>
      </w:r>
      <w:r w:rsidR="00303DD8">
        <w:rPr>
          <w:rFonts w:ascii="Arial" w:hAnsi="Arial" w:cs="Arial"/>
          <w:b/>
        </w:rPr>
        <w:t>36</w:t>
      </w:r>
      <w:r w:rsidRPr="00184B79">
        <w:rPr>
          <w:rFonts w:ascii="Arial" w:hAnsi="Arial" w:cs="Arial"/>
          <w:b/>
        </w:rPr>
        <w:t xml:space="preserve"> de, </w:t>
      </w:r>
      <w:r>
        <w:rPr>
          <w:rFonts w:ascii="Arial" w:hAnsi="Arial" w:cs="Arial"/>
          <w:b/>
        </w:rPr>
        <w:t>2</w:t>
      </w:r>
      <w:r w:rsidR="00303DD8">
        <w:rPr>
          <w:rFonts w:ascii="Arial" w:hAnsi="Arial" w:cs="Arial"/>
          <w:b/>
        </w:rPr>
        <w:t>4</w:t>
      </w:r>
      <w:r w:rsidRPr="00184B79">
        <w:rPr>
          <w:rFonts w:ascii="Arial" w:hAnsi="Arial" w:cs="Arial"/>
          <w:b/>
        </w:rPr>
        <w:t xml:space="preserve"> de </w:t>
      </w:r>
      <w:r>
        <w:rPr>
          <w:rFonts w:ascii="Arial" w:hAnsi="Arial" w:cs="Arial"/>
          <w:b/>
        </w:rPr>
        <w:t>agosto</w:t>
      </w:r>
      <w:r w:rsidRPr="00D56787">
        <w:rPr>
          <w:rFonts w:ascii="Arial" w:hAnsi="Arial" w:cs="Arial"/>
          <w:b/>
        </w:rPr>
        <w:t xml:space="preserve">, de </w:t>
      </w:r>
      <w:proofErr w:type="gramStart"/>
      <w:r w:rsidRPr="00D56787">
        <w:rPr>
          <w:rFonts w:ascii="Arial" w:hAnsi="Arial" w:cs="Arial"/>
          <w:b/>
        </w:rPr>
        <w:t>20</w:t>
      </w:r>
      <w:r w:rsidR="00303DD8">
        <w:rPr>
          <w:rFonts w:ascii="Arial" w:hAnsi="Arial" w:cs="Arial"/>
          <w:b/>
        </w:rPr>
        <w:t>20</w:t>
      </w:r>
      <w:proofErr w:type="gramEnd"/>
    </w:p>
    <w:p w:rsidR="009559CB" w:rsidRPr="00D56787" w:rsidRDefault="009559CB" w:rsidP="009559CB">
      <w:pPr>
        <w:spacing w:line="360" w:lineRule="auto"/>
        <w:jc w:val="center"/>
        <w:rPr>
          <w:rFonts w:ascii="Arial" w:hAnsi="Arial" w:cs="Arial"/>
          <w:b/>
        </w:rPr>
      </w:pPr>
    </w:p>
    <w:p w:rsidR="009559CB" w:rsidRDefault="009559CB" w:rsidP="009559CB">
      <w:pPr>
        <w:spacing w:line="360" w:lineRule="auto"/>
        <w:jc w:val="center"/>
        <w:rPr>
          <w:rFonts w:ascii="Arial" w:hAnsi="Arial" w:cs="Arial"/>
          <w:b/>
        </w:rPr>
      </w:pPr>
      <w:r w:rsidRPr="00D56787">
        <w:rPr>
          <w:rFonts w:ascii="Arial" w:hAnsi="Arial" w:cs="Arial"/>
          <w:b/>
        </w:rPr>
        <w:t>MENSAGEM</w:t>
      </w:r>
    </w:p>
    <w:p w:rsidR="009559CB" w:rsidRPr="00D56787" w:rsidRDefault="009559CB" w:rsidP="009559CB">
      <w:pPr>
        <w:spacing w:line="360" w:lineRule="auto"/>
        <w:jc w:val="both"/>
        <w:rPr>
          <w:rFonts w:ascii="Arial" w:hAnsi="Arial" w:cs="Arial"/>
          <w:b/>
        </w:rPr>
      </w:pPr>
    </w:p>
    <w:p w:rsidR="009559CB" w:rsidRPr="00D56787" w:rsidRDefault="009559CB" w:rsidP="009559CB">
      <w:pPr>
        <w:spacing w:line="360" w:lineRule="auto"/>
        <w:ind w:right="4535"/>
        <w:jc w:val="both"/>
        <w:rPr>
          <w:rFonts w:ascii="Arial" w:hAnsi="Arial" w:cs="Arial"/>
          <w:b/>
        </w:rPr>
      </w:pPr>
      <w:r w:rsidRPr="00D56787">
        <w:rPr>
          <w:rFonts w:ascii="Arial" w:hAnsi="Arial" w:cs="Arial"/>
          <w:b/>
        </w:rPr>
        <w:t xml:space="preserve">Ao Excelentíssimo Senhor Vereador Presidente </w:t>
      </w:r>
      <w:r>
        <w:rPr>
          <w:rFonts w:ascii="Arial" w:hAnsi="Arial" w:cs="Arial"/>
          <w:b/>
        </w:rPr>
        <w:t xml:space="preserve">e Senhores Vereadores </w:t>
      </w:r>
      <w:r w:rsidRPr="00D56787">
        <w:rPr>
          <w:rFonts w:ascii="Arial" w:hAnsi="Arial" w:cs="Arial"/>
          <w:b/>
        </w:rPr>
        <w:t>da Câmara Municipal de São Lourenço da Serra.</w:t>
      </w:r>
    </w:p>
    <w:p w:rsidR="009559CB" w:rsidRDefault="009559CB"/>
    <w:p w:rsidR="009559CB" w:rsidRDefault="009559CB" w:rsidP="00835335">
      <w:pPr>
        <w:jc w:val="both"/>
      </w:pPr>
    </w:p>
    <w:p w:rsidR="009559CB" w:rsidRPr="00835335" w:rsidRDefault="009559CB" w:rsidP="00835335">
      <w:pPr>
        <w:ind w:firstLine="1701"/>
        <w:jc w:val="both"/>
        <w:rPr>
          <w:rFonts w:ascii="Arial" w:hAnsi="Arial" w:cs="Arial"/>
        </w:rPr>
      </w:pPr>
      <w:r w:rsidRPr="00835335">
        <w:rPr>
          <w:rFonts w:ascii="Arial" w:hAnsi="Arial" w:cs="Arial"/>
        </w:rPr>
        <w:t>Submetemos à apreciação dessa Edilidade o projeto de lei que dispõe sobre o Orçamento Geral do Município de São Lourenço da Serra para o exercício financeiro de 202</w:t>
      </w:r>
      <w:r w:rsidR="003E7A84">
        <w:rPr>
          <w:rFonts w:ascii="Arial" w:hAnsi="Arial" w:cs="Arial"/>
        </w:rPr>
        <w:t>1</w:t>
      </w:r>
      <w:r w:rsidRPr="00835335">
        <w:rPr>
          <w:rFonts w:ascii="Arial" w:hAnsi="Arial" w:cs="Arial"/>
        </w:rPr>
        <w:t>, o qual foi elaborado com estrita observância da legislação em vigor, bem como em conformidade com os manuais editados pelo Tribunal de Contas do Estado de São Paulo para atendimento ao Sistema de Auditoria Eletrônica - Projeto AUDESP.</w:t>
      </w:r>
    </w:p>
    <w:p w:rsidR="009559CB" w:rsidRPr="00835335" w:rsidRDefault="009559CB" w:rsidP="00835335">
      <w:pPr>
        <w:ind w:firstLine="1701"/>
        <w:jc w:val="both"/>
        <w:rPr>
          <w:rFonts w:ascii="Arial" w:hAnsi="Arial" w:cs="Arial"/>
        </w:rPr>
      </w:pPr>
    </w:p>
    <w:p w:rsidR="009559CB" w:rsidRPr="00835335" w:rsidRDefault="009559CB" w:rsidP="00835335">
      <w:pPr>
        <w:ind w:firstLine="1701"/>
        <w:jc w:val="both"/>
        <w:rPr>
          <w:rFonts w:ascii="Arial" w:hAnsi="Arial" w:cs="Arial"/>
        </w:rPr>
      </w:pPr>
      <w:r w:rsidRPr="00835335">
        <w:rPr>
          <w:rFonts w:ascii="Arial" w:hAnsi="Arial" w:cs="Arial"/>
        </w:rPr>
        <w:t>Do valor estimado como Receita Líquida do Município (R$</w:t>
      </w:r>
      <w:r w:rsidR="00B57BEE">
        <w:rPr>
          <w:rFonts w:ascii="Arial" w:hAnsi="Arial" w:cs="Arial"/>
        </w:rPr>
        <w:t xml:space="preserve"> </w:t>
      </w:r>
      <w:r w:rsidR="003E7A84" w:rsidRPr="003E7A84">
        <w:rPr>
          <w:sz w:val="22"/>
          <w:szCs w:val="22"/>
        </w:rPr>
        <w:t>47.249.520,00</w:t>
      </w:r>
      <w:r w:rsidRPr="00835335">
        <w:rPr>
          <w:rFonts w:ascii="Arial" w:hAnsi="Arial" w:cs="Arial"/>
        </w:rPr>
        <w:t>). A Administração Direta participa deste valor com uma Receita Bruta de R$</w:t>
      </w:r>
      <w:r w:rsidR="00B57BEE">
        <w:rPr>
          <w:rFonts w:ascii="Arial" w:hAnsi="Arial" w:cs="Arial"/>
        </w:rPr>
        <w:t xml:space="preserve"> </w:t>
      </w:r>
      <w:r w:rsidR="00B57BEE" w:rsidRPr="00B57BEE">
        <w:rPr>
          <w:sz w:val="22"/>
          <w:szCs w:val="22"/>
        </w:rPr>
        <w:t>51.744.520,00</w:t>
      </w:r>
      <w:r w:rsidRPr="00835335">
        <w:rPr>
          <w:rFonts w:ascii="Arial" w:hAnsi="Arial" w:cs="Arial"/>
        </w:rPr>
        <w:t>, do qual, subtraindo o valor calculado de retenção para o FUNDEB (R$</w:t>
      </w:r>
      <w:r w:rsidR="00B57BEE">
        <w:rPr>
          <w:rFonts w:ascii="Arial" w:hAnsi="Arial" w:cs="Arial"/>
        </w:rPr>
        <w:t xml:space="preserve"> </w:t>
      </w:r>
      <w:r w:rsidR="00B862C4" w:rsidRPr="00B862C4">
        <w:rPr>
          <w:sz w:val="22"/>
          <w:szCs w:val="22"/>
        </w:rPr>
        <w:t>4.495.000,00</w:t>
      </w:r>
      <w:r w:rsidRPr="00835335">
        <w:rPr>
          <w:rFonts w:ascii="Arial" w:hAnsi="Arial" w:cs="Arial"/>
        </w:rPr>
        <w:t>), resulta na Receita Líquida de R$</w:t>
      </w:r>
      <w:r w:rsidR="00B57BEE">
        <w:rPr>
          <w:rFonts w:ascii="Arial" w:hAnsi="Arial" w:cs="Arial"/>
        </w:rPr>
        <w:t xml:space="preserve"> </w:t>
      </w:r>
      <w:r w:rsidR="00DA23F3" w:rsidRPr="00DA23F3">
        <w:rPr>
          <w:sz w:val="22"/>
          <w:szCs w:val="22"/>
        </w:rPr>
        <w:t>47.249.520,00</w:t>
      </w:r>
      <w:r w:rsidRPr="00835335">
        <w:rPr>
          <w:rFonts w:ascii="Arial" w:hAnsi="Arial" w:cs="Arial"/>
        </w:rPr>
        <w:t>, sendo que, na composição da receita líquida da Prefeitura está incluído o valor referente à transferência do Governo Federal para manutenção do Sistema Único de Saúde (R$</w:t>
      </w:r>
      <w:r w:rsidR="00B57BEE">
        <w:rPr>
          <w:rFonts w:ascii="Arial" w:hAnsi="Arial" w:cs="Arial"/>
        </w:rPr>
        <w:t xml:space="preserve"> </w:t>
      </w:r>
      <w:r w:rsidR="005F418D" w:rsidRPr="005F418D">
        <w:rPr>
          <w:sz w:val="22"/>
          <w:szCs w:val="22"/>
        </w:rPr>
        <w:t>1.618.000,00</w:t>
      </w:r>
      <w:r w:rsidRPr="00835335">
        <w:rPr>
          <w:rFonts w:ascii="Arial" w:hAnsi="Arial" w:cs="Arial"/>
        </w:rPr>
        <w:t>), valor este que deverá ser complementado com no mínimo 15% das receitas próprias e transferências resultantes dos impostos. Em relação à educação destacamos o valor de R$</w:t>
      </w:r>
      <w:r w:rsidR="00B57BEE">
        <w:rPr>
          <w:rFonts w:ascii="Arial" w:hAnsi="Arial" w:cs="Arial"/>
        </w:rPr>
        <w:t xml:space="preserve"> </w:t>
      </w:r>
      <w:r w:rsidR="00E7759F" w:rsidRPr="00E7759F">
        <w:rPr>
          <w:sz w:val="22"/>
          <w:szCs w:val="22"/>
        </w:rPr>
        <w:t>8.360.000,00</w:t>
      </w:r>
      <w:r w:rsidR="00E7759F">
        <w:t xml:space="preserve"> </w:t>
      </w:r>
      <w:r w:rsidRPr="00835335">
        <w:rPr>
          <w:rFonts w:ascii="Arial" w:hAnsi="Arial" w:cs="Arial"/>
        </w:rPr>
        <w:t xml:space="preserve">recebido do FUNDEB, o qual deve ser aplicado integralmente na manutenção da Educação Básica, sendo no mínimo 60% deste valor obrigatoriamente para pagamento de pessoal em efetivo exercício do </w:t>
      </w:r>
      <w:proofErr w:type="gramStart"/>
      <w:r w:rsidRPr="00835335">
        <w:rPr>
          <w:rFonts w:ascii="Arial" w:hAnsi="Arial" w:cs="Arial"/>
        </w:rPr>
        <w:t>magistério</w:t>
      </w:r>
      <w:proofErr w:type="gramEnd"/>
    </w:p>
    <w:p w:rsidR="009559CB" w:rsidRPr="00835335" w:rsidRDefault="009559CB" w:rsidP="00835335">
      <w:pPr>
        <w:ind w:firstLine="1701"/>
        <w:jc w:val="both"/>
        <w:rPr>
          <w:rFonts w:ascii="Arial" w:hAnsi="Arial" w:cs="Arial"/>
        </w:rPr>
      </w:pPr>
      <w:r w:rsidRPr="00835335">
        <w:rPr>
          <w:rFonts w:ascii="Arial" w:hAnsi="Arial" w:cs="Arial"/>
        </w:rPr>
        <w:tab/>
      </w:r>
    </w:p>
    <w:p w:rsidR="00981619" w:rsidRDefault="009559CB" w:rsidP="00835335">
      <w:pPr>
        <w:ind w:firstLine="1701"/>
        <w:jc w:val="both"/>
        <w:rPr>
          <w:sz w:val="22"/>
          <w:szCs w:val="22"/>
        </w:rPr>
      </w:pPr>
      <w:r w:rsidRPr="00835335">
        <w:rPr>
          <w:rFonts w:ascii="Arial" w:hAnsi="Arial" w:cs="Arial"/>
        </w:rPr>
        <w:t>Sobre a Despesa da Administração Direta, ressaltamos que a previsão de gastos com pessoal e encargos sociais será no valor de R$</w:t>
      </w:r>
      <w:r w:rsidR="00F67E5F">
        <w:rPr>
          <w:rFonts w:ascii="Arial" w:hAnsi="Arial" w:cs="Arial"/>
        </w:rPr>
        <w:t xml:space="preserve"> </w:t>
      </w:r>
      <w:r w:rsidR="00F67E5F" w:rsidRPr="00F67E5F">
        <w:rPr>
          <w:sz w:val="22"/>
          <w:szCs w:val="22"/>
        </w:rPr>
        <w:t>24.776.400,00</w:t>
      </w:r>
      <w:r w:rsidR="00981619">
        <w:rPr>
          <w:sz w:val="22"/>
          <w:szCs w:val="22"/>
        </w:rPr>
        <w:t>.</w:t>
      </w:r>
    </w:p>
    <w:p w:rsidR="00835335" w:rsidRPr="00835335" w:rsidRDefault="009559CB" w:rsidP="00835335">
      <w:pPr>
        <w:ind w:firstLine="1701"/>
        <w:jc w:val="both"/>
        <w:rPr>
          <w:rFonts w:ascii="Arial" w:hAnsi="Arial" w:cs="Arial"/>
        </w:rPr>
      </w:pPr>
      <w:r w:rsidRPr="00835335">
        <w:rPr>
          <w:rFonts w:ascii="Arial" w:hAnsi="Arial" w:cs="Arial"/>
        </w:rPr>
        <w:tab/>
      </w:r>
    </w:p>
    <w:p w:rsidR="009559CB" w:rsidRPr="00835335" w:rsidRDefault="009559CB" w:rsidP="00835335">
      <w:pPr>
        <w:ind w:firstLine="1701"/>
        <w:jc w:val="both"/>
        <w:rPr>
          <w:rFonts w:ascii="Arial" w:hAnsi="Arial" w:cs="Arial"/>
        </w:rPr>
      </w:pPr>
      <w:r w:rsidRPr="00835335">
        <w:rPr>
          <w:rFonts w:ascii="Arial" w:hAnsi="Arial" w:cs="Arial"/>
        </w:rPr>
        <w:t>Na comparação entre a Receita Líquida prevista para a Prefeitura (R$</w:t>
      </w:r>
      <w:r w:rsidR="00C10AB6">
        <w:rPr>
          <w:rFonts w:ascii="Arial" w:hAnsi="Arial" w:cs="Arial"/>
        </w:rPr>
        <w:t xml:space="preserve"> </w:t>
      </w:r>
      <w:r w:rsidR="00545FEA" w:rsidRPr="00545FEA">
        <w:rPr>
          <w:sz w:val="22"/>
          <w:szCs w:val="22"/>
        </w:rPr>
        <w:t>47.249.520,00</w:t>
      </w:r>
      <w:r w:rsidRPr="00835335">
        <w:rPr>
          <w:rFonts w:ascii="Arial" w:hAnsi="Arial" w:cs="Arial"/>
        </w:rPr>
        <w:t>) e as despesas diretas fixadas para a mesma (R$</w:t>
      </w:r>
      <w:r w:rsidR="00C10AB6">
        <w:rPr>
          <w:rFonts w:ascii="Arial" w:hAnsi="Arial" w:cs="Arial"/>
        </w:rPr>
        <w:t xml:space="preserve"> </w:t>
      </w:r>
      <w:r w:rsidR="00545FEA" w:rsidRPr="00545FEA">
        <w:rPr>
          <w:sz w:val="22"/>
          <w:szCs w:val="22"/>
        </w:rPr>
        <w:t>45.074.520,00</w:t>
      </w:r>
      <w:r w:rsidRPr="00835335">
        <w:rPr>
          <w:rFonts w:ascii="Arial" w:hAnsi="Arial" w:cs="Arial"/>
        </w:rPr>
        <w:t>), podemos verificar que há uma diferença positiva na importância de R$</w:t>
      </w:r>
      <w:r w:rsidR="00C10AB6">
        <w:rPr>
          <w:rFonts w:ascii="Arial" w:hAnsi="Arial" w:cs="Arial"/>
        </w:rPr>
        <w:t xml:space="preserve"> </w:t>
      </w:r>
      <w:r w:rsidRPr="00835335">
        <w:rPr>
          <w:rFonts w:ascii="Arial" w:hAnsi="Arial" w:cs="Arial"/>
        </w:rPr>
        <w:t>2.175.000,00, valor este que deverá ser executado em forma de transferências financeiras destinadas a cobrir despesas da Câmara Municipal.</w:t>
      </w:r>
    </w:p>
    <w:p w:rsidR="00835335" w:rsidRPr="00835335" w:rsidRDefault="00835335" w:rsidP="00835335">
      <w:pPr>
        <w:ind w:firstLine="1701"/>
        <w:jc w:val="both"/>
        <w:rPr>
          <w:rFonts w:ascii="Arial" w:hAnsi="Arial" w:cs="Arial"/>
        </w:rPr>
      </w:pPr>
    </w:p>
    <w:p w:rsidR="009559CB" w:rsidRPr="00835335" w:rsidRDefault="009559CB" w:rsidP="00835335">
      <w:pPr>
        <w:ind w:firstLine="1701"/>
        <w:jc w:val="both"/>
        <w:rPr>
          <w:rFonts w:ascii="Arial" w:hAnsi="Arial" w:cs="Arial"/>
        </w:rPr>
      </w:pPr>
      <w:r w:rsidRPr="00835335">
        <w:rPr>
          <w:rFonts w:ascii="Arial" w:hAnsi="Arial" w:cs="Arial"/>
        </w:rPr>
        <w:t>Ressaltamos, ainda, que a fixação da Despesa obedeceu criteriosamente o Plano Plurianual, a Lei de Diretrizes Orçamentárias e a legislação federal quanto aos percentuais mínimos a serem aplicados nas áreas de Saúde, Educação e repasses ao Legislativo Municipal.</w:t>
      </w:r>
    </w:p>
    <w:p w:rsidR="00835335" w:rsidRPr="00835335" w:rsidRDefault="00835335" w:rsidP="00835335">
      <w:pPr>
        <w:ind w:firstLine="1701"/>
        <w:jc w:val="both"/>
        <w:rPr>
          <w:rFonts w:ascii="Arial" w:hAnsi="Arial" w:cs="Arial"/>
        </w:rPr>
      </w:pPr>
    </w:p>
    <w:p w:rsidR="009559CB" w:rsidRPr="00835335" w:rsidRDefault="009559CB" w:rsidP="00835335">
      <w:pPr>
        <w:ind w:firstLine="1701"/>
        <w:jc w:val="both"/>
        <w:rPr>
          <w:rFonts w:ascii="Arial" w:hAnsi="Arial" w:cs="Arial"/>
        </w:rPr>
      </w:pPr>
      <w:r w:rsidRPr="00835335">
        <w:rPr>
          <w:rFonts w:ascii="Arial" w:hAnsi="Arial" w:cs="Arial"/>
        </w:rPr>
        <w:t>Apresentados estes esclarecimentos, solicitamos seja a proposta orçamentária aprovada pelos Senhores Vereadores.</w:t>
      </w:r>
    </w:p>
    <w:p w:rsidR="009559CB" w:rsidRPr="00835335" w:rsidRDefault="009559CB" w:rsidP="00835335">
      <w:pPr>
        <w:ind w:firstLine="1701"/>
        <w:jc w:val="both"/>
        <w:rPr>
          <w:rFonts w:ascii="Arial" w:hAnsi="Arial" w:cs="Arial"/>
        </w:rPr>
      </w:pPr>
    </w:p>
    <w:p w:rsidR="009559CB" w:rsidRDefault="009559CB" w:rsidP="00835335">
      <w:pPr>
        <w:ind w:firstLine="1701"/>
        <w:jc w:val="both"/>
        <w:rPr>
          <w:rFonts w:ascii="Arial" w:hAnsi="Arial" w:cs="Arial"/>
        </w:rPr>
      </w:pPr>
      <w:r w:rsidRPr="00835335">
        <w:rPr>
          <w:rFonts w:ascii="Arial" w:hAnsi="Arial" w:cs="Arial"/>
        </w:rPr>
        <w:tab/>
        <w:t>Atenciosamente,</w:t>
      </w:r>
    </w:p>
    <w:p w:rsidR="00A42224" w:rsidRDefault="00A42224" w:rsidP="00835335">
      <w:pPr>
        <w:ind w:firstLine="1701"/>
        <w:jc w:val="both"/>
        <w:rPr>
          <w:rFonts w:ascii="Arial" w:hAnsi="Arial" w:cs="Arial"/>
        </w:rPr>
      </w:pPr>
    </w:p>
    <w:p w:rsidR="00D725D1" w:rsidRDefault="00D725D1" w:rsidP="00835335">
      <w:pPr>
        <w:ind w:firstLine="1701"/>
        <w:jc w:val="both"/>
        <w:rPr>
          <w:rFonts w:ascii="Arial" w:hAnsi="Arial" w:cs="Arial"/>
        </w:rPr>
      </w:pPr>
    </w:p>
    <w:p w:rsidR="00D725D1" w:rsidRDefault="00D725D1" w:rsidP="00835335">
      <w:pPr>
        <w:ind w:firstLine="1701"/>
        <w:jc w:val="both"/>
        <w:rPr>
          <w:rFonts w:ascii="Arial" w:hAnsi="Arial" w:cs="Arial"/>
        </w:rPr>
      </w:pPr>
    </w:p>
    <w:p w:rsidR="00835335" w:rsidRDefault="00835335" w:rsidP="00835335">
      <w:pPr>
        <w:ind w:firstLine="1701"/>
        <w:jc w:val="both"/>
        <w:rPr>
          <w:rFonts w:ascii="Arial" w:hAnsi="Arial" w:cs="Arial"/>
        </w:rPr>
      </w:pPr>
    </w:p>
    <w:p w:rsidR="00835335" w:rsidRPr="00A42224" w:rsidRDefault="00835335" w:rsidP="00835335">
      <w:pPr>
        <w:jc w:val="center"/>
        <w:rPr>
          <w:b/>
          <w:sz w:val="22"/>
          <w:szCs w:val="22"/>
        </w:rPr>
      </w:pPr>
      <w:r w:rsidRPr="00A42224">
        <w:rPr>
          <w:b/>
          <w:sz w:val="22"/>
          <w:szCs w:val="22"/>
        </w:rPr>
        <w:t>ARY ANTÔNIO DESPEZZIO CINTRA</w:t>
      </w:r>
    </w:p>
    <w:p w:rsidR="009559CB" w:rsidRPr="00835335" w:rsidRDefault="00835335" w:rsidP="00D725D1">
      <w:pPr>
        <w:jc w:val="center"/>
        <w:rPr>
          <w:rFonts w:ascii="Arial" w:hAnsi="Arial" w:cs="Arial"/>
        </w:rPr>
      </w:pPr>
      <w:r w:rsidRPr="00A42224">
        <w:rPr>
          <w:sz w:val="22"/>
          <w:szCs w:val="22"/>
        </w:rPr>
        <w:t>PREFEITO</w:t>
      </w:r>
      <w:bookmarkStart w:id="0" w:name="_GoBack"/>
      <w:bookmarkEnd w:id="0"/>
    </w:p>
    <w:sectPr w:rsidR="009559CB" w:rsidRPr="00835335" w:rsidSect="00F0250E">
      <w:headerReference w:type="default" r:id="rId9"/>
      <w:pgSz w:w="11906" w:h="16838"/>
      <w:pgMar w:top="2127" w:right="991"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DEC" w:rsidRDefault="004E4DEC" w:rsidP="00D1179E">
      <w:r>
        <w:separator/>
      </w:r>
    </w:p>
  </w:endnote>
  <w:endnote w:type="continuationSeparator" w:id="0">
    <w:p w:rsidR="004E4DEC" w:rsidRDefault="004E4DEC" w:rsidP="00D11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DEC" w:rsidRDefault="004E4DEC" w:rsidP="00D1179E">
      <w:r>
        <w:separator/>
      </w:r>
    </w:p>
  </w:footnote>
  <w:footnote w:type="continuationSeparator" w:id="0">
    <w:p w:rsidR="004E4DEC" w:rsidRDefault="004E4DEC" w:rsidP="00D117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insideV w:val="single" w:sz="4" w:space="0" w:color="000000"/>
      </w:tblBorders>
      <w:tblLook w:val="04A0" w:firstRow="1" w:lastRow="0" w:firstColumn="1" w:lastColumn="0" w:noHBand="0" w:noVBand="1"/>
    </w:tblPr>
    <w:tblGrid>
      <w:gridCol w:w="4116"/>
      <w:gridCol w:w="4116"/>
    </w:tblGrid>
    <w:tr w:rsidR="007754F4" w:rsidRPr="00475C33" w:rsidTr="00807856">
      <w:trPr>
        <w:trHeight w:val="2204"/>
      </w:trPr>
      <w:tc>
        <w:tcPr>
          <w:tcW w:w="4116" w:type="dxa"/>
          <w:vAlign w:val="center"/>
        </w:tcPr>
        <w:p w:rsidR="007754F4" w:rsidRPr="009243C7" w:rsidRDefault="007754F4" w:rsidP="00807856">
          <w:pPr>
            <w:tabs>
              <w:tab w:val="center" w:pos="4252"/>
              <w:tab w:val="right" w:pos="8504"/>
            </w:tabs>
            <w:jc w:val="center"/>
            <w:rPr>
              <w:sz w:val="12"/>
            </w:rPr>
          </w:pPr>
          <w:bookmarkStart w:id="1" w:name="_Hlk489370521"/>
          <w:r w:rsidRPr="009243C7">
            <w:rPr>
              <w:noProof/>
              <w:sz w:val="12"/>
            </w:rPr>
            <w:drawing>
              <wp:inline distT="0" distB="0" distL="0" distR="0">
                <wp:extent cx="1520190" cy="1258570"/>
                <wp:effectExtent l="19050" t="0" r="3810" b="0"/>
                <wp:docPr id="3" name="Imagem 1" descr="Logo Baix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Baixa.jpg"/>
                        <pic:cNvPicPr>
                          <a:picLocks noChangeAspect="1" noChangeArrowheads="1"/>
                        </pic:cNvPicPr>
                      </pic:nvPicPr>
                      <pic:blipFill>
                        <a:blip r:embed="rId1"/>
                        <a:srcRect/>
                        <a:stretch>
                          <a:fillRect/>
                        </a:stretch>
                      </pic:blipFill>
                      <pic:spPr bwMode="auto">
                        <a:xfrm>
                          <a:off x="0" y="0"/>
                          <a:ext cx="1520190" cy="1258570"/>
                        </a:xfrm>
                        <a:prstGeom prst="rect">
                          <a:avLst/>
                        </a:prstGeom>
                        <a:noFill/>
                        <a:ln w="9525">
                          <a:noFill/>
                          <a:miter lim="800000"/>
                          <a:headEnd/>
                          <a:tailEnd/>
                        </a:ln>
                      </pic:spPr>
                    </pic:pic>
                  </a:graphicData>
                </a:graphic>
              </wp:inline>
            </w:drawing>
          </w:r>
        </w:p>
      </w:tc>
      <w:tc>
        <w:tcPr>
          <w:tcW w:w="4116" w:type="dxa"/>
          <w:vAlign w:val="center"/>
        </w:tcPr>
        <w:p w:rsidR="007754F4" w:rsidRPr="009243C7" w:rsidRDefault="007754F4" w:rsidP="00807856">
          <w:pPr>
            <w:tabs>
              <w:tab w:val="center" w:pos="4252"/>
              <w:tab w:val="right" w:pos="8504"/>
            </w:tabs>
            <w:jc w:val="center"/>
            <w:rPr>
              <w:rFonts w:ascii="Arial" w:hAnsi="Arial" w:cs="Arial"/>
              <w:b/>
              <w:sz w:val="12"/>
              <w:szCs w:val="18"/>
              <w:u w:val="single"/>
            </w:rPr>
          </w:pPr>
        </w:p>
        <w:p w:rsidR="007754F4" w:rsidRPr="009243C7" w:rsidRDefault="007754F4" w:rsidP="00807856">
          <w:pPr>
            <w:tabs>
              <w:tab w:val="center" w:pos="4252"/>
              <w:tab w:val="right" w:pos="8504"/>
            </w:tabs>
            <w:jc w:val="center"/>
            <w:rPr>
              <w:rFonts w:ascii="Arial" w:hAnsi="Arial" w:cs="Arial"/>
              <w:b/>
              <w:sz w:val="18"/>
              <w:szCs w:val="18"/>
              <w:u w:val="single"/>
            </w:rPr>
          </w:pPr>
        </w:p>
        <w:p w:rsidR="007754F4" w:rsidRPr="009243C7" w:rsidRDefault="007754F4" w:rsidP="00807856">
          <w:pPr>
            <w:tabs>
              <w:tab w:val="center" w:pos="4252"/>
              <w:tab w:val="right" w:pos="8504"/>
            </w:tabs>
            <w:jc w:val="center"/>
            <w:rPr>
              <w:rFonts w:ascii="Arial" w:hAnsi="Arial" w:cs="Arial"/>
              <w:sz w:val="18"/>
              <w:szCs w:val="18"/>
            </w:rPr>
          </w:pPr>
          <w:r w:rsidRPr="009243C7">
            <w:rPr>
              <w:rFonts w:ascii="Arial" w:hAnsi="Arial" w:cs="Arial"/>
              <w:sz w:val="18"/>
              <w:szCs w:val="18"/>
            </w:rPr>
            <w:t xml:space="preserve">Rua </w:t>
          </w:r>
          <w:proofErr w:type="spellStart"/>
          <w:r>
            <w:rPr>
              <w:rFonts w:ascii="Arial" w:hAnsi="Arial" w:cs="Arial"/>
              <w:sz w:val="18"/>
              <w:szCs w:val="18"/>
            </w:rPr>
            <w:t>Onedina</w:t>
          </w:r>
          <w:proofErr w:type="spellEnd"/>
          <w:r>
            <w:rPr>
              <w:rFonts w:ascii="Arial" w:hAnsi="Arial" w:cs="Arial"/>
              <w:sz w:val="18"/>
              <w:szCs w:val="18"/>
            </w:rPr>
            <w:t xml:space="preserve"> Maria de Camargo</w:t>
          </w:r>
          <w:r w:rsidRPr="009243C7">
            <w:rPr>
              <w:rFonts w:ascii="Arial" w:hAnsi="Arial" w:cs="Arial"/>
              <w:sz w:val="18"/>
              <w:szCs w:val="18"/>
            </w:rPr>
            <w:t xml:space="preserve">, </w:t>
          </w:r>
          <w:r>
            <w:rPr>
              <w:rFonts w:ascii="Arial" w:hAnsi="Arial" w:cs="Arial"/>
              <w:sz w:val="18"/>
              <w:szCs w:val="18"/>
            </w:rPr>
            <w:t>422</w:t>
          </w:r>
          <w:r w:rsidRPr="009243C7">
            <w:rPr>
              <w:rFonts w:ascii="Arial" w:hAnsi="Arial" w:cs="Arial"/>
              <w:sz w:val="18"/>
              <w:szCs w:val="18"/>
            </w:rPr>
            <w:t xml:space="preserve"> - Centro CEP: 06890-000 – Fone/fax: (11) 4687-1069</w:t>
          </w:r>
        </w:p>
        <w:p w:rsidR="007754F4" w:rsidRPr="009243C7" w:rsidRDefault="007754F4" w:rsidP="00807856">
          <w:pPr>
            <w:tabs>
              <w:tab w:val="center" w:pos="4252"/>
              <w:tab w:val="right" w:pos="8504"/>
            </w:tabs>
            <w:jc w:val="center"/>
            <w:rPr>
              <w:rFonts w:ascii="Arial" w:hAnsi="Arial" w:cs="Arial"/>
              <w:sz w:val="18"/>
              <w:szCs w:val="18"/>
            </w:rPr>
          </w:pPr>
        </w:p>
        <w:p w:rsidR="007754F4" w:rsidRPr="009243C7" w:rsidRDefault="007754F4" w:rsidP="00807856">
          <w:pPr>
            <w:tabs>
              <w:tab w:val="center" w:pos="4252"/>
              <w:tab w:val="right" w:pos="8504"/>
            </w:tabs>
            <w:jc w:val="center"/>
            <w:rPr>
              <w:rFonts w:ascii="Arial" w:hAnsi="Arial" w:cs="Arial"/>
              <w:b/>
              <w:sz w:val="18"/>
              <w:szCs w:val="18"/>
            </w:rPr>
          </w:pPr>
          <w:r w:rsidRPr="009243C7">
            <w:rPr>
              <w:rFonts w:ascii="Arial" w:hAnsi="Arial" w:cs="Arial"/>
              <w:b/>
              <w:sz w:val="18"/>
              <w:szCs w:val="18"/>
            </w:rPr>
            <w:t>www.saolourencodaserra.sp.gov.br</w:t>
          </w:r>
          <w:bookmarkEnd w:id="1"/>
        </w:p>
        <w:p w:rsidR="007754F4" w:rsidRPr="009243C7" w:rsidRDefault="007754F4" w:rsidP="00807856">
          <w:pPr>
            <w:tabs>
              <w:tab w:val="center" w:pos="4252"/>
              <w:tab w:val="right" w:pos="8504"/>
            </w:tabs>
            <w:jc w:val="center"/>
            <w:rPr>
              <w:sz w:val="12"/>
            </w:rPr>
          </w:pPr>
        </w:p>
      </w:tc>
    </w:tr>
  </w:tbl>
  <w:p w:rsidR="00D1179E" w:rsidRDefault="00D1179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461AD"/>
    <w:multiLevelType w:val="hybridMultilevel"/>
    <w:tmpl w:val="6714F74E"/>
    <w:lvl w:ilvl="0" w:tplc="60562EDE">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30CB0F71"/>
    <w:multiLevelType w:val="hybridMultilevel"/>
    <w:tmpl w:val="4220570C"/>
    <w:lvl w:ilvl="0" w:tplc="495CBA28">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73B53E5"/>
    <w:multiLevelType w:val="hybridMultilevel"/>
    <w:tmpl w:val="34A033E4"/>
    <w:lvl w:ilvl="0" w:tplc="EE2CBA30">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nsid w:val="48470CB5"/>
    <w:multiLevelType w:val="hybridMultilevel"/>
    <w:tmpl w:val="F9FE1EBA"/>
    <w:lvl w:ilvl="0" w:tplc="BA5AB658">
      <w:start w:val="1"/>
      <w:numFmt w:val="upperRoman"/>
      <w:lvlText w:val="%1 -"/>
      <w:lvlJc w:val="right"/>
      <w:pPr>
        <w:tabs>
          <w:tab w:val="num" w:pos="436"/>
        </w:tabs>
        <w:ind w:left="436" w:hanging="360"/>
      </w:pPr>
      <w:rPr>
        <w:rFonts w:hint="default"/>
      </w:rPr>
    </w:lvl>
    <w:lvl w:ilvl="1" w:tplc="04160019" w:tentative="1">
      <w:start w:val="1"/>
      <w:numFmt w:val="lowerLetter"/>
      <w:lvlText w:val="%2."/>
      <w:lvlJc w:val="left"/>
      <w:pPr>
        <w:tabs>
          <w:tab w:val="num" w:pos="1156"/>
        </w:tabs>
        <w:ind w:left="1156" w:hanging="360"/>
      </w:pPr>
    </w:lvl>
    <w:lvl w:ilvl="2" w:tplc="0416001B" w:tentative="1">
      <w:start w:val="1"/>
      <w:numFmt w:val="lowerRoman"/>
      <w:lvlText w:val="%3."/>
      <w:lvlJc w:val="right"/>
      <w:pPr>
        <w:tabs>
          <w:tab w:val="num" w:pos="1876"/>
        </w:tabs>
        <w:ind w:left="1876" w:hanging="180"/>
      </w:pPr>
    </w:lvl>
    <w:lvl w:ilvl="3" w:tplc="0416000F" w:tentative="1">
      <w:start w:val="1"/>
      <w:numFmt w:val="decimal"/>
      <w:lvlText w:val="%4."/>
      <w:lvlJc w:val="left"/>
      <w:pPr>
        <w:tabs>
          <w:tab w:val="num" w:pos="2596"/>
        </w:tabs>
        <w:ind w:left="2596" w:hanging="360"/>
      </w:pPr>
    </w:lvl>
    <w:lvl w:ilvl="4" w:tplc="04160019" w:tentative="1">
      <w:start w:val="1"/>
      <w:numFmt w:val="lowerLetter"/>
      <w:lvlText w:val="%5."/>
      <w:lvlJc w:val="left"/>
      <w:pPr>
        <w:tabs>
          <w:tab w:val="num" w:pos="3316"/>
        </w:tabs>
        <w:ind w:left="3316" w:hanging="360"/>
      </w:pPr>
    </w:lvl>
    <w:lvl w:ilvl="5" w:tplc="0416001B" w:tentative="1">
      <w:start w:val="1"/>
      <w:numFmt w:val="lowerRoman"/>
      <w:lvlText w:val="%6."/>
      <w:lvlJc w:val="right"/>
      <w:pPr>
        <w:tabs>
          <w:tab w:val="num" w:pos="4036"/>
        </w:tabs>
        <w:ind w:left="4036" w:hanging="180"/>
      </w:pPr>
    </w:lvl>
    <w:lvl w:ilvl="6" w:tplc="0416000F" w:tentative="1">
      <w:start w:val="1"/>
      <w:numFmt w:val="decimal"/>
      <w:lvlText w:val="%7."/>
      <w:lvlJc w:val="left"/>
      <w:pPr>
        <w:tabs>
          <w:tab w:val="num" w:pos="4756"/>
        </w:tabs>
        <w:ind w:left="4756" w:hanging="360"/>
      </w:pPr>
    </w:lvl>
    <w:lvl w:ilvl="7" w:tplc="04160019" w:tentative="1">
      <w:start w:val="1"/>
      <w:numFmt w:val="lowerLetter"/>
      <w:lvlText w:val="%8."/>
      <w:lvlJc w:val="left"/>
      <w:pPr>
        <w:tabs>
          <w:tab w:val="num" w:pos="5476"/>
        </w:tabs>
        <w:ind w:left="5476" w:hanging="360"/>
      </w:pPr>
    </w:lvl>
    <w:lvl w:ilvl="8" w:tplc="0416001B" w:tentative="1">
      <w:start w:val="1"/>
      <w:numFmt w:val="lowerRoman"/>
      <w:lvlText w:val="%9."/>
      <w:lvlJc w:val="right"/>
      <w:pPr>
        <w:tabs>
          <w:tab w:val="num" w:pos="6196"/>
        </w:tabs>
        <w:ind w:left="6196" w:hanging="180"/>
      </w:pPr>
    </w:lvl>
  </w:abstractNum>
  <w:abstractNum w:abstractNumId="4">
    <w:nsid w:val="705F4973"/>
    <w:multiLevelType w:val="singleLevel"/>
    <w:tmpl w:val="215E95C2"/>
    <w:lvl w:ilvl="0">
      <w:start w:val="1"/>
      <w:numFmt w:val="upperRoman"/>
      <w:lvlText w:val="%1 -"/>
      <w:lvlJc w:val="right"/>
      <w:pPr>
        <w:tabs>
          <w:tab w:val="num" w:pos="716"/>
        </w:tabs>
        <w:ind w:left="716" w:hanging="432"/>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79E"/>
    <w:rsid w:val="00022AA5"/>
    <w:rsid w:val="00046131"/>
    <w:rsid w:val="00071B42"/>
    <w:rsid w:val="000D431B"/>
    <w:rsid w:val="000E0E81"/>
    <w:rsid w:val="00122407"/>
    <w:rsid w:val="001A6EB8"/>
    <w:rsid w:val="001E4559"/>
    <w:rsid w:val="001E6683"/>
    <w:rsid w:val="001E7384"/>
    <w:rsid w:val="00276493"/>
    <w:rsid w:val="0028043D"/>
    <w:rsid w:val="00283A24"/>
    <w:rsid w:val="00283CBE"/>
    <w:rsid w:val="00284688"/>
    <w:rsid w:val="002F6D98"/>
    <w:rsid w:val="00303DD8"/>
    <w:rsid w:val="00332BFE"/>
    <w:rsid w:val="00347627"/>
    <w:rsid w:val="00385196"/>
    <w:rsid w:val="003E7A84"/>
    <w:rsid w:val="00426973"/>
    <w:rsid w:val="00464F8C"/>
    <w:rsid w:val="0048116D"/>
    <w:rsid w:val="004A6A58"/>
    <w:rsid w:val="004C1CB1"/>
    <w:rsid w:val="004D399D"/>
    <w:rsid w:val="004E4DEC"/>
    <w:rsid w:val="004F16DB"/>
    <w:rsid w:val="0050711F"/>
    <w:rsid w:val="00545FEA"/>
    <w:rsid w:val="00580823"/>
    <w:rsid w:val="005B6287"/>
    <w:rsid w:val="005C5AB1"/>
    <w:rsid w:val="005F418D"/>
    <w:rsid w:val="0062042A"/>
    <w:rsid w:val="0071774B"/>
    <w:rsid w:val="0074768F"/>
    <w:rsid w:val="00774714"/>
    <w:rsid w:val="007754F4"/>
    <w:rsid w:val="00790D59"/>
    <w:rsid w:val="007C1652"/>
    <w:rsid w:val="007F55DD"/>
    <w:rsid w:val="00835335"/>
    <w:rsid w:val="00852802"/>
    <w:rsid w:val="008620B5"/>
    <w:rsid w:val="009559CB"/>
    <w:rsid w:val="0095676E"/>
    <w:rsid w:val="00981619"/>
    <w:rsid w:val="009F0EBA"/>
    <w:rsid w:val="00A42224"/>
    <w:rsid w:val="00A446D9"/>
    <w:rsid w:val="00A76B33"/>
    <w:rsid w:val="00AB0C0C"/>
    <w:rsid w:val="00B232EC"/>
    <w:rsid w:val="00B57BEE"/>
    <w:rsid w:val="00B862C4"/>
    <w:rsid w:val="00C10AB6"/>
    <w:rsid w:val="00C33522"/>
    <w:rsid w:val="00C86813"/>
    <w:rsid w:val="00CC239A"/>
    <w:rsid w:val="00CC4D22"/>
    <w:rsid w:val="00CE0E40"/>
    <w:rsid w:val="00D1179E"/>
    <w:rsid w:val="00D725D1"/>
    <w:rsid w:val="00D76494"/>
    <w:rsid w:val="00DA23F3"/>
    <w:rsid w:val="00E1122E"/>
    <w:rsid w:val="00E31990"/>
    <w:rsid w:val="00E5267D"/>
    <w:rsid w:val="00E7759F"/>
    <w:rsid w:val="00F0250E"/>
    <w:rsid w:val="00F67E5F"/>
    <w:rsid w:val="00F765CB"/>
    <w:rsid w:val="00F95EAA"/>
    <w:rsid w:val="00FE74C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50E"/>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qFormat/>
    <w:rsid w:val="00F0250E"/>
    <w:pPr>
      <w:keepNext/>
      <w:tabs>
        <w:tab w:val="left" w:pos="1418"/>
        <w:tab w:val="left" w:pos="3261"/>
      </w:tabs>
      <w:jc w:val="both"/>
      <w:outlineLvl w:val="1"/>
    </w:pPr>
    <w:rPr>
      <w:sz w:val="24"/>
    </w:rPr>
  </w:style>
  <w:style w:type="paragraph" w:styleId="Ttulo3">
    <w:name w:val="heading 3"/>
    <w:basedOn w:val="Normal"/>
    <w:next w:val="Normal"/>
    <w:link w:val="Ttulo3Char"/>
    <w:qFormat/>
    <w:rsid w:val="00F0250E"/>
    <w:pPr>
      <w:keepNext/>
      <w:tabs>
        <w:tab w:val="left" w:pos="1418"/>
        <w:tab w:val="left" w:pos="1985"/>
        <w:tab w:val="left" w:pos="2552"/>
        <w:tab w:val="left" w:pos="3261"/>
        <w:tab w:val="left" w:pos="7938"/>
        <w:tab w:val="left" w:pos="10206"/>
      </w:tabs>
      <w:jc w:val="center"/>
      <w:outlineLvl w:val="2"/>
    </w:pPr>
    <w:rPr>
      <w:b/>
      <w:sz w:val="24"/>
    </w:rPr>
  </w:style>
  <w:style w:type="paragraph" w:styleId="Ttulo6">
    <w:name w:val="heading 6"/>
    <w:basedOn w:val="Normal"/>
    <w:next w:val="Normal"/>
    <w:link w:val="Ttulo6Char"/>
    <w:qFormat/>
    <w:rsid w:val="00F0250E"/>
    <w:pPr>
      <w:keepNext/>
      <w:tabs>
        <w:tab w:val="left" w:pos="567"/>
        <w:tab w:val="left" w:pos="7371"/>
        <w:tab w:val="left" w:pos="12191"/>
      </w:tabs>
      <w:ind w:left="709" w:hanging="709"/>
      <w:jc w:val="both"/>
      <w:outlineLvl w:val="5"/>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1179E"/>
    <w:pPr>
      <w:tabs>
        <w:tab w:val="center" w:pos="4252"/>
        <w:tab w:val="right" w:pos="8504"/>
      </w:tabs>
    </w:pPr>
  </w:style>
  <w:style w:type="character" w:customStyle="1" w:styleId="CabealhoChar">
    <w:name w:val="Cabeçalho Char"/>
    <w:basedOn w:val="Fontepargpadro"/>
    <w:link w:val="Cabealho"/>
    <w:uiPriority w:val="99"/>
    <w:rsid w:val="00D1179E"/>
  </w:style>
  <w:style w:type="paragraph" w:styleId="Rodap">
    <w:name w:val="footer"/>
    <w:basedOn w:val="Normal"/>
    <w:link w:val="RodapChar"/>
    <w:uiPriority w:val="99"/>
    <w:unhideWhenUsed/>
    <w:rsid w:val="00D1179E"/>
    <w:pPr>
      <w:tabs>
        <w:tab w:val="center" w:pos="4252"/>
        <w:tab w:val="right" w:pos="8504"/>
      </w:tabs>
    </w:pPr>
  </w:style>
  <w:style w:type="character" w:customStyle="1" w:styleId="RodapChar">
    <w:name w:val="Rodapé Char"/>
    <w:basedOn w:val="Fontepargpadro"/>
    <w:link w:val="Rodap"/>
    <w:uiPriority w:val="99"/>
    <w:rsid w:val="00D1179E"/>
  </w:style>
  <w:style w:type="character" w:customStyle="1" w:styleId="Ttulo2Char">
    <w:name w:val="Título 2 Char"/>
    <w:basedOn w:val="Fontepargpadro"/>
    <w:link w:val="Ttulo2"/>
    <w:rsid w:val="00F0250E"/>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rsid w:val="00F0250E"/>
    <w:rPr>
      <w:rFonts w:ascii="Times New Roman" w:eastAsia="Times New Roman" w:hAnsi="Times New Roman" w:cs="Times New Roman"/>
      <w:b/>
      <w:sz w:val="24"/>
      <w:szCs w:val="20"/>
      <w:lang w:eastAsia="pt-BR"/>
    </w:rPr>
  </w:style>
  <w:style w:type="character" w:customStyle="1" w:styleId="Ttulo6Char">
    <w:name w:val="Título 6 Char"/>
    <w:basedOn w:val="Fontepargpadro"/>
    <w:link w:val="Ttulo6"/>
    <w:rsid w:val="00F0250E"/>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F0250E"/>
    <w:pPr>
      <w:tabs>
        <w:tab w:val="left" w:pos="284"/>
        <w:tab w:val="left" w:pos="851"/>
        <w:tab w:val="left" w:pos="1418"/>
        <w:tab w:val="left" w:pos="7938"/>
      </w:tabs>
      <w:jc w:val="both"/>
    </w:pPr>
    <w:rPr>
      <w:sz w:val="24"/>
    </w:rPr>
  </w:style>
  <w:style w:type="character" w:customStyle="1" w:styleId="CorpodetextoChar">
    <w:name w:val="Corpo de texto Char"/>
    <w:basedOn w:val="Fontepargpadro"/>
    <w:link w:val="Corpodetexto"/>
    <w:rsid w:val="00F0250E"/>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F0250E"/>
    <w:pPr>
      <w:ind w:left="5670"/>
      <w:jc w:val="both"/>
    </w:pPr>
    <w:rPr>
      <w:sz w:val="24"/>
    </w:rPr>
  </w:style>
  <w:style w:type="character" w:customStyle="1" w:styleId="RecuodecorpodetextoChar">
    <w:name w:val="Recuo de corpo de texto Char"/>
    <w:basedOn w:val="Fontepargpadro"/>
    <w:link w:val="Recuodecorpodetexto"/>
    <w:rsid w:val="00F0250E"/>
    <w:rPr>
      <w:rFonts w:ascii="Times New Roman" w:eastAsia="Times New Roman" w:hAnsi="Times New Roman" w:cs="Times New Roman"/>
      <w:sz w:val="24"/>
      <w:szCs w:val="20"/>
      <w:lang w:eastAsia="pt-BR"/>
    </w:rPr>
  </w:style>
  <w:style w:type="paragraph" w:styleId="PargrafodaLista">
    <w:name w:val="List Paragraph"/>
    <w:basedOn w:val="Normal"/>
    <w:uiPriority w:val="34"/>
    <w:qFormat/>
    <w:rsid w:val="00F0250E"/>
    <w:pPr>
      <w:ind w:left="720"/>
      <w:contextualSpacing/>
    </w:pPr>
  </w:style>
  <w:style w:type="paragraph" w:styleId="Textodebalo">
    <w:name w:val="Balloon Text"/>
    <w:basedOn w:val="Normal"/>
    <w:link w:val="TextodebaloChar"/>
    <w:uiPriority w:val="99"/>
    <w:semiHidden/>
    <w:unhideWhenUsed/>
    <w:rsid w:val="00071B42"/>
    <w:rPr>
      <w:rFonts w:ascii="Tahoma" w:hAnsi="Tahoma" w:cs="Tahoma"/>
      <w:sz w:val="16"/>
      <w:szCs w:val="16"/>
    </w:rPr>
  </w:style>
  <w:style w:type="character" w:customStyle="1" w:styleId="TextodebaloChar">
    <w:name w:val="Texto de balão Char"/>
    <w:basedOn w:val="Fontepargpadro"/>
    <w:link w:val="Textodebalo"/>
    <w:uiPriority w:val="99"/>
    <w:semiHidden/>
    <w:rsid w:val="00071B42"/>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50E"/>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qFormat/>
    <w:rsid w:val="00F0250E"/>
    <w:pPr>
      <w:keepNext/>
      <w:tabs>
        <w:tab w:val="left" w:pos="1418"/>
        <w:tab w:val="left" w:pos="3261"/>
      </w:tabs>
      <w:jc w:val="both"/>
      <w:outlineLvl w:val="1"/>
    </w:pPr>
    <w:rPr>
      <w:sz w:val="24"/>
    </w:rPr>
  </w:style>
  <w:style w:type="paragraph" w:styleId="Ttulo3">
    <w:name w:val="heading 3"/>
    <w:basedOn w:val="Normal"/>
    <w:next w:val="Normal"/>
    <w:link w:val="Ttulo3Char"/>
    <w:qFormat/>
    <w:rsid w:val="00F0250E"/>
    <w:pPr>
      <w:keepNext/>
      <w:tabs>
        <w:tab w:val="left" w:pos="1418"/>
        <w:tab w:val="left" w:pos="1985"/>
        <w:tab w:val="left" w:pos="2552"/>
        <w:tab w:val="left" w:pos="3261"/>
        <w:tab w:val="left" w:pos="7938"/>
        <w:tab w:val="left" w:pos="10206"/>
      </w:tabs>
      <w:jc w:val="center"/>
      <w:outlineLvl w:val="2"/>
    </w:pPr>
    <w:rPr>
      <w:b/>
      <w:sz w:val="24"/>
    </w:rPr>
  </w:style>
  <w:style w:type="paragraph" w:styleId="Ttulo6">
    <w:name w:val="heading 6"/>
    <w:basedOn w:val="Normal"/>
    <w:next w:val="Normal"/>
    <w:link w:val="Ttulo6Char"/>
    <w:qFormat/>
    <w:rsid w:val="00F0250E"/>
    <w:pPr>
      <w:keepNext/>
      <w:tabs>
        <w:tab w:val="left" w:pos="567"/>
        <w:tab w:val="left" w:pos="7371"/>
        <w:tab w:val="left" w:pos="12191"/>
      </w:tabs>
      <w:ind w:left="709" w:hanging="709"/>
      <w:jc w:val="both"/>
      <w:outlineLvl w:val="5"/>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1179E"/>
    <w:pPr>
      <w:tabs>
        <w:tab w:val="center" w:pos="4252"/>
        <w:tab w:val="right" w:pos="8504"/>
      </w:tabs>
    </w:pPr>
  </w:style>
  <w:style w:type="character" w:customStyle="1" w:styleId="CabealhoChar">
    <w:name w:val="Cabeçalho Char"/>
    <w:basedOn w:val="Fontepargpadro"/>
    <w:link w:val="Cabealho"/>
    <w:uiPriority w:val="99"/>
    <w:rsid w:val="00D1179E"/>
  </w:style>
  <w:style w:type="paragraph" w:styleId="Rodap">
    <w:name w:val="footer"/>
    <w:basedOn w:val="Normal"/>
    <w:link w:val="RodapChar"/>
    <w:uiPriority w:val="99"/>
    <w:unhideWhenUsed/>
    <w:rsid w:val="00D1179E"/>
    <w:pPr>
      <w:tabs>
        <w:tab w:val="center" w:pos="4252"/>
        <w:tab w:val="right" w:pos="8504"/>
      </w:tabs>
    </w:pPr>
  </w:style>
  <w:style w:type="character" w:customStyle="1" w:styleId="RodapChar">
    <w:name w:val="Rodapé Char"/>
    <w:basedOn w:val="Fontepargpadro"/>
    <w:link w:val="Rodap"/>
    <w:uiPriority w:val="99"/>
    <w:rsid w:val="00D1179E"/>
  </w:style>
  <w:style w:type="character" w:customStyle="1" w:styleId="Ttulo2Char">
    <w:name w:val="Título 2 Char"/>
    <w:basedOn w:val="Fontepargpadro"/>
    <w:link w:val="Ttulo2"/>
    <w:rsid w:val="00F0250E"/>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rsid w:val="00F0250E"/>
    <w:rPr>
      <w:rFonts w:ascii="Times New Roman" w:eastAsia="Times New Roman" w:hAnsi="Times New Roman" w:cs="Times New Roman"/>
      <w:b/>
      <w:sz w:val="24"/>
      <w:szCs w:val="20"/>
      <w:lang w:eastAsia="pt-BR"/>
    </w:rPr>
  </w:style>
  <w:style w:type="character" w:customStyle="1" w:styleId="Ttulo6Char">
    <w:name w:val="Título 6 Char"/>
    <w:basedOn w:val="Fontepargpadro"/>
    <w:link w:val="Ttulo6"/>
    <w:rsid w:val="00F0250E"/>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F0250E"/>
    <w:pPr>
      <w:tabs>
        <w:tab w:val="left" w:pos="284"/>
        <w:tab w:val="left" w:pos="851"/>
        <w:tab w:val="left" w:pos="1418"/>
        <w:tab w:val="left" w:pos="7938"/>
      </w:tabs>
      <w:jc w:val="both"/>
    </w:pPr>
    <w:rPr>
      <w:sz w:val="24"/>
    </w:rPr>
  </w:style>
  <w:style w:type="character" w:customStyle="1" w:styleId="CorpodetextoChar">
    <w:name w:val="Corpo de texto Char"/>
    <w:basedOn w:val="Fontepargpadro"/>
    <w:link w:val="Corpodetexto"/>
    <w:rsid w:val="00F0250E"/>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F0250E"/>
    <w:pPr>
      <w:ind w:left="5670"/>
      <w:jc w:val="both"/>
    </w:pPr>
    <w:rPr>
      <w:sz w:val="24"/>
    </w:rPr>
  </w:style>
  <w:style w:type="character" w:customStyle="1" w:styleId="RecuodecorpodetextoChar">
    <w:name w:val="Recuo de corpo de texto Char"/>
    <w:basedOn w:val="Fontepargpadro"/>
    <w:link w:val="Recuodecorpodetexto"/>
    <w:rsid w:val="00F0250E"/>
    <w:rPr>
      <w:rFonts w:ascii="Times New Roman" w:eastAsia="Times New Roman" w:hAnsi="Times New Roman" w:cs="Times New Roman"/>
      <w:sz w:val="24"/>
      <w:szCs w:val="20"/>
      <w:lang w:eastAsia="pt-BR"/>
    </w:rPr>
  </w:style>
  <w:style w:type="paragraph" w:styleId="PargrafodaLista">
    <w:name w:val="List Paragraph"/>
    <w:basedOn w:val="Normal"/>
    <w:uiPriority w:val="34"/>
    <w:qFormat/>
    <w:rsid w:val="00F0250E"/>
    <w:pPr>
      <w:ind w:left="720"/>
      <w:contextualSpacing/>
    </w:pPr>
  </w:style>
  <w:style w:type="paragraph" w:styleId="Textodebalo">
    <w:name w:val="Balloon Text"/>
    <w:basedOn w:val="Normal"/>
    <w:link w:val="TextodebaloChar"/>
    <w:uiPriority w:val="99"/>
    <w:semiHidden/>
    <w:unhideWhenUsed/>
    <w:rsid w:val="00071B42"/>
    <w:rPr>
      <w:rFonts w:ascii="Tahoma" w:hAnsi="Tahoma" w:cs="Tahoma"/>
      <w:sz w:val="16"/>
      <w:szCs w:val="16"/>
    </w:rPr>
  </w:style>
  <w:style w:type="character" w:customStyle="1" w:styleId="TextodebaloChar">
    <w:name w:val="Texto de balão Char"/>
    <w:basedOn w:val="Fontepargpadro"/>
    <w:link w:val="Textodebalo"/>
    <w:uiPriority w:val="99"/>
    <w:semiHidden/>
    <w:rsid w:val="00071B42"/>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363946">
      <w:bodyDiv w:val="1"/>
      <w:marLeft w:val="0"/>
      <w:marRight w:val="0"/>
      <w:marTop w:val="0"/>
      <w:marBottom w:val="0"/>
      <w:divBdr>
        <w:top w:val="none" w:sz="0" w:space="0" w:color="auto"/>
        <w:left w:val="none" w:sz="0" w:space="0" w:color="auto"/>
        <w:bottom w:val="none" w:sz="0" w:space="0" w:color="auto"/>
        <w:right w:val="none" w:sz="0" w:space="0" w:color="auto"/>
      </w:divBdr>
    </w:div>
    <w:div w:id="716395758">
      <w:bodyDiv w:val="1"/>
      <w:marLeft w:val="0"/>
      <w:marRight w:val="0"/>
      <w:marTop w:val="0"/>
      <w:marBottom w:val="0"/>
      <w:divBdr>
        <w:top w:val="none" w:sz="0" w:space="0" w:color="auto"/>
        <w:left w:val="none" w:sz="0" w:space="0" w:color="auto"/>
        <w:bottom w:val="none" w:sz="0" w:space="0" w:color="auto"/>
        <w:right w:val="none" w:sz="0" w:space="0" w:color="auto"/>
      </w:divBdr>
    </w:div>
    <w:div w:id="928390262">
      <w:bodyDiv w:val="1"/>
      <w:marLeft w:val="0"/>
      <w:marRight w:val="0"/>
      <w:marTop w:val="0"/>
      <w:marBottom w:val="0"/>
      <w:divBdr>
        <w:top w:val="none" w:sz="0" w:space="0" w:color="auto"/>
        <w:left w:val="none" w:sz="0" w:space="0" w:color="auto"/>
        <w:bottom w:val="none" w:sz="0" w:space="0" w:color="auto"/>
        <w:right w:val="none" w:sz="0" w:space="0" w:color="auto"/>
      </w:divBdr>
    </w:div>
    <w:div w:id="1089039752">
      <w:bodyDiv w:val="1"/>
      <w:marLeft w:val="0"/>
      <w:marRight w:val="0"/>
      <w:marTop w:val="0"/>
      <w:marBottom w:val="0"/>
      <w:divBdr>
        <w:top w:val="none" w:sz="0" w:space="0" w:color="auto"/>
        <w:left w:val="none" w:sz="0" w:space="0" w:color="auto"/>
        <w:bottom w:val="none" w:sz="0" w:space="0" w:color="auto"/>
        <w:right w:val="none" w:sz="0" w:space="0" w:color="auto"/>
      </w:divBdr>
    </w:div>
    <w:div w:id="1104686527">
      <w:bodyDiv w:val="1"/>
      <w:marLeft w:val="0"/>
      <w:marRight w:val="0"/>
      <w:marTop w:val="0"/>
      <w:marBottom w:val="0"/>
      <w:divBdr>
        <w:top w:val="none" w:sz="0" w:space="0" w:color="auto"/>
        <w:left w:val="none" w:sz="0" w:space="0" w:color="auto"/>
        <w:bottom w:val="none" w:sz="0" w:space="0" w:color="auto"/>
        <w:right w:val="none" w:sz="0" w:space="0" w:color="auto"/>
      </w:divBdr>
    </w:div>
    <w:div w:id="1636447608">
      <w:bodyDiv w:val="1"/>
      <w:marLeft w:val="0"/>
      <w:marRight w:val="0"/>
      <w:marTop w:val="0"/>
      <w:marBottom w:val="0"/>
      <w:divBdr>
        <w:top w:val="none" w:sz="0" w:space="0" w:color="auto"/>
        <w:left w:val="none" w:sz="0" w:space="0" w:color="auto"/>
        <w:bottom w:val="none" w:sz="0" w:space="0" w:color="auto"/>
        <w:right w:val="none" w:sz="0" w:space="0" w:color="auto"/>
      </w:divBdr>
    </w:div>
    <w:div w:id="1664577077">
      <w:bodyDiv w:val="1"/>
      <w:marLeft w:val="0"/>
      <w:marRight w:val="0"/>
      <w:marTop w:val="0"/>
      <w:marBottom w:val="0"/>
      <w:divBdr>
        <w:top w:val="none" w:sz="0" w:space="0" w:color="auto"/>
        <w:left w:val="none" w:sz="0" w:space="0" w:color="auto"/>
        <w:bottom w:val="none" w:sz="0" w:space="0" w:color="auto"/>
        <w:right w:val="none" w:sz="0" w:space="0" w:color="auto"/>
      </w:divBdr>
    </w:div>
    <w:div w:id="212121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2C4FB-5895-443B-8547-23877525A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1487</Words>
  <Characters>8036</Characters>
  <Application>Microsoft Office Word</Application>
  <DocSecurity>0</DocSecurity>
  <Lines>66</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VilelaADV</dc:creator>
  <cp:lastModifiedBy>Contabilidade3</cp:lastModifiedBy>
  <cp:revision>46</cp:revision>
  <dcterms:created xsi:type="dcterms:W3CDTF">2020-08-24T18:23:00Z</dcterms:created>
  <dcterms:modified xsi:type="dcterms:W3CDTF">2020-08-24T19:15:00Z</dcterms:modified>
</cp:coreProperties>
</file>